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BB" w:rsidRDefault="00AA65CB">
      <w:pPr>
        <w:pStyle w:val="Standard"/>
        <w:jc w:val="center"/>
      </w:pPr>
      <w:bookmarkStart w:id="0" w:name="_GoBack"/>
      <w:bookmarkEnd w:id="0"/>
      <w:r>
        <w:rPr>
          <w:b/>
          <w:bCs/>
          <w:color w:val="355E00"/>
          <w:sz w:val="28"/>
          <w:szCs w:val="28"/>
        </w:rPr>
        <w:t>RÉFÉRENTIEL DE SUIVI DES COMPÉTENCES DU SOCLE À L'USAGE DES PROFESSEURS DE LETTRES</w:t>
      </w:r>
    </w:p>
    <w:tbl>
      <w:tblPr>
        <w:tblW w:w="15179" w:type="dxa"/>
        <w:tblInd w:w="-174" w:type="dxa"/>
        <w:tblLayout w:type="fixed"/>
        <w:tblCellMar>
          <w:left w:w="10" w:type="dxa"/>
          <w:right w:w="10" w:type="dxa"/>
        </w:tblCellMar>
        <w:tblLook w:val="0000" w:firstRow="0" w:lastRow="0" w:firstColumn="0" w:lastColumn="0" w:noHBand="0" w:noVBand="0"/>
      </w:tblPr>
      <w:tblGrid>
        <w:gridCol w:w="1695"/>
        <w:gridCol w:w="1905"/>
        <w:gridCol w:w="2445"/>
        <w:gridCol w:w="3000"/>
        <w:gridCol w:w="3060"/>
        <w:gridCol w:w="3074"/>
      </w:tblGrid>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sz w:val="16"/>
                <w:szCs w:val="16"/>
              </w:rPr>
            </w:pPr>
            <w:r>
              <w:rPr>
                <w:b/>
                <w:bCs/>
                <w:sz w:val="16"/>
                <w:szCs w:val="16"/>
              </w:rPr>
              <w:t>Niveaux de positionnement</w:t>
            </w:r>
          </w:p>
        </w:tc>
        <w:tc>
          <w:tcPr>
            <w:tcW w:w="190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jc w:val="center"/>
            </w:pPr>
            <w:r>
              <w:rPr>
                <w:rStyle w:val="Policepardfaut1"/>
                <w:b/>
                <w:bCs/>
                <w:color w:val="FF6600"/>
                <w:sz w:val="16"/>
                <w:szCs w:val="16"/>
              </w:rPr>
              <w:t>Niveau 1</w:t>
            </w:r>
          </w:p>
        </w:tc>
        <w:tc>
          <w:tcPr>
            <w:tcW w:w="24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jc w:val="center"/>
              <w:rPr>
                <w:b/>
                <w:bCs/>
                <w:color w:val="FF6600"/>
                <w:sz w:val="16"/>
                <w:szCs w:val="16"/>
              </w:rPr>
            </w:pPr>
            <w:r>
              <w:rPr>
                <w:b/>
                <w:bCs/>
                <w:color w:val="FF6600"/>
                <w:sz w:val="16"/>
                <w:szCs w:val="16"/>
              </w:rPr>
              <w:t>Niveau 2</w:t>
            </w:r>
          </w:p>
          <w:p w:rsidR="00EC0EBB" w:rsidRDefault="00AA65CB">
            <w:pPr>
              <w:pStyle w:val="TableContents"/>
              <w:jc w:val="center"/>
              <w:rPr>
                <w:b/>
                <w:bCs/>
                <w:color w:val="FF6600"/>
                <w:sz w:val="16"/>
                <w:szCs w:val="16"/>
              </w:rPr>
            </w:pPr>
            <w:r>
              <w:rPr>
                <w:b/>
                <w:bCs/>
                <w:color w:val="FF6600"/>
                <w:sz w:val="16"/>
                <w:szCs w:val="16"/>
              </w:rPr>
              <w:t>(attendus de fin de cycle 2)</w:t>
            </w:r>
          </w:p>
        </w:tc>
        <w:tc>
          <w:tcPr>
            <w:tcW w:w="300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jc w:val="center"/>
              <w:rPr>
                <w:b/>
                <w:bCs/>
                <w:color w:val="FF6600"/>
                <w:sz w:val="16"/>
                <w:szCs w:val="16"/>
              </w:rPr>
            </w:pPr>
            <w:r>
              <w:rPr>
                <w:b/>
                <w:bCs/>
                <w:color w:val="FF6600"/>
                <w:sz w:val="16"/>
                <w:szCs w:val="16"/>
              </w:rPr>
              <w:t>Niveau 3</w:t>
            </w:r>
          </w:p>
          <w:p w:rsidR="00EC0EBB" w:rsidRDefault="00AA65CB">
            <w:pPr>
              <w:pStyle w:val="TableContents"/>
              <w:jc w:val="center"/>
              <w:rPr>
                <w:b/>
                <w:bCs/>
                <w:color w:val="FF6600"/>
                <w:sz w:val="16"/>
                <w:szCs w:val="16"/>
              </w:rPr>
            </w:pPr>
            <w:r>
              <w:rPr>
                <w:b/>
                <w:bCs/>
                <w:color w:val="FF6600"/>
                <w:sz w:val="16"/>
                <w:szCs w:val="16"/>
              </w:rPr>
              <w:t>(attendus de fin de cycle 3)</w:t>
            </w:r>
          </w:p>
        </w:tc>
        <w:tc>
          <w:tcPr>
            <w:tcW w:w="306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jc w:val="center"/>
              <w:rPr>
                <w:b/>
                <w:bCs/>
                <w:color w:val="FF6600"/>
                <w:sz w:val="16"/>
                <w:szCs w:val="16"/>
              </w:rPr>
            </w:pPr>
            <w:r>
              <w:rPr>
                <w:b/>
                <w:bCs/>
                <w:color w:val="FF6600"/>
                <w:sz w:val="16"/>
                <w:szCs w:val="16"/>
              </w:rPr>
              <w:t>Niveau 4</w:t>
            </w:r>
          </w:p>
          <w:p w:rsidR="00EC0EBB" w:rsidRDefault="00AA65CB">
            <w:pPr>
              <w:pStyle w:val="TableContents"/>
              <w:jc w:val="center"/>
              <w:rPr>
                <w:b/>
                <w:bCs/>
                <w:color w:val="FF6600"/>
                <w:sz w:val="16"/>
                <w:szCs w:val="16"/>
              </w:rPr>
            </w:pPr>
            <w:r>
              <w:rPr>
                <w:b/>
                <w:bCs/>
                <w:color w:val="FF6600"/>
                <w:sz w:val="16"/>
                <w:szCs w:val="16"/>
              </w:rPr>
              <w:t>(attendus de fin de cycle 4)</w:t>
            </w:r>
          </w:p>
        </w:tc>
        <w:tc>
          <w:tcPr>
            <w:tcW w:w="3074"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jc w:val="center"/>
              <w:rPr>
                <w:b/>
                <w:bCs/>
                <w:color w:val="FF6600"/>
                <w:sz w:val="16"/>
                <w:szCs w:val="16"/>
              </w:rPr>
            </w:pPr>
            <w:r>
              <w:rPr>
                <w:b/>
                <w:bCs/>
                <w:color w:val="FF6600"/>
                <w:sz w:val="16"/>
                <w:szCs w:val="16"/>
              </w:rPr>
              <w:t>Niveau 5</w:t>
            </w:r>
          </w:p>
        </w:tc>
      </w:tr>
    </w:tbl>
    <w:p w:rsidR="00EC0EBB" w:rsidRDefault="00EC0EBB">
      <w:pPr>
        <w:pStyle w:val="Textbody"/>
      </w:pPr>
    </w:p>
    <w:tbl>
      <w:tblPr>
        <w:tblW w:w="15179" w:type="dxa"/>
        <w:tblInd w:w="-174" w:type="dxa"/>
        <w:tblLayout w:type="fixed"/>
        <w:tblCellMar>
          <w:left w:w="10" w:type="dxa"/>
          <w:right w:w="10" w:type="dxa"/>
        </w:tblCellMar>
        <w:tblLook w:val="0000" w:firstRow="0" w:lastRow="0" w:firstColumn="0" w:lastColumn="0" w:noHBand="0" w:noVBand="0"/>
      </w:tblPr>
      <w:tblGrid>
        <w:gridCol w:w="1695"/>
        <w:gridCol w:w="1920"/>
        <w:gridCol w:w="2415"/>
        <w:gridCol w:w="3015"/>
        <w:gridCol w:w="3045"/>
        <w:gridCol w:w="3089"/>
      </w:tblGrid>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aps/>
                <w:color w:val="990000"/>
                <w:sz w:val="20"/>
                <w:szCs w:val="20"/>
              </w:rPr>
            </w:pPr>
            <w:r>
              <w:rPr>
                <w:b/>
                <w:bCs/>
                <w:caps/>
                <w:color w:val="990000"/>
                <w:sz w:val="20"/>
                <w:szCs w:val="20"/>
              </w:rPr>
              <w:t>COMPOSANTE 1 DU DOMAINE 1 : comprendre, s’exprimer en utilisant la langue française à l’oral et  l’écrit</w:t>
            </w:r>
          </w:p>
        </w:tc>
      </w:tr>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aps/>
                <w:color w:val="6666FF"/>
                <w:sz w:val="20"/>
                <w:szCs w:val="20"/>
              </w:rPr>
            </w:pPr>
            <w:r>
              <w:rPr>
                <w:b/>
                <w:bCs/>
                <w:caps/>
                <w:color w:val="6666FF"/>
                <w:sz w:val="20"/>
                <w:szCs w:val="20"/>
              </w:rPr>
              <w:t>S’EXPRIMER A l’oral ; comprendre des énoncés oraux</w:t>
            </w:r>
          </w:p>
        </w:tc>
      </w:tr>
      <w:tr w:rsidR="00EC0EBB">
        <w:trPr>
          <w:trHeight w:val="636"/>
        </w:trPr>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Restituer à l’oral une consigne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b/>
                <w:bCs/>
                <w:sz w:val="16"/>
                <w:szCs w:val="16"/>
              </w:rPr>
            </w:pPr>
            <w:r>
              <w:rPr>
                <w:rStyle w:val="Policepardfaut1"/>
              </w:rPr>
              <w:t>Restitution très incorrecte.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b/>
                <w:bCs/>
                <w:sz w:val="16"/>
                <w:szCs w:val="16"/>
              </w:rPr>
            </w:pPr>
            <w:r>
              <w:rPr>
                <w:rStyle w:val="Policepardfaut1"/>
              </w:rPr>
              <w:t xml:space="preserve">Restitution orale incomplète et approximative  </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rPr>
                <w:b/>
                <w:bCs/>
                <w:sz w:val="16"/>
                <w:szCs w:val="16"/>
              </w:rPr>
            </w:pPr>
            <w:r>
              <w:rPr>
                <w:rStyle w:val="Policepardfaut1"/>
              </w:rPr>
              <w:t>Restitution orale correcte et complète mais discontinue qui a nécessité une légère aide extérieure.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pPr>
            <w:r>
              <w:rPr>
                <w:rStyle w:val="Policepardfaut1"/>
                <w:sz w:val="16"/>
                <w:szCs w:val="16"/>
              </w:rPr>
              <w:t xml:space="preserve">Restitution de consigne correcte, complète et continue.  </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b/>
                <w:bCs/>
                <w:sz w:val="16"/>
                <w:szCs w:val="16"/>
              </w:rPr>
            </w:pPr>
            <w:r>
              <w:rPr>
                <w:rStyle w:val="Policepardfaut1"/>
              </w:rPr>
              <w:t>Capacité à restituerà à analyser et à commenter  une consigne.</w:t>
            </w:r>
          </w:p>
        </w:tc>
      </w:tr>
      <w:tr w:rsidR="00EC0EBB">
        <w:trPr>
          <w:trHeight w:val="1248"/>
        </w:trPr>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pPr>
            <w:r>
              <w:rPr>
                <w:rStyle w:val="Policepardfaut1"/>
                <w:b/>
                <w:bCs/>
                <w:sz w:val="16"/>
                <w:szCs w:val="16"/>
              </w:rPr>
              <w:t xml:space="preserve">Écouter et comprendre  un message oral  </w:t>
            </w:r>
          </w:p>
        </w:tc>
        <w:tc>
          <w:tcPr>
            <w:tcW w:w="192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Compréhension orale insuffisante</w:t>
            </w:r>
          </w:p>
          <w:p w:rsidR="00EC0EBB" w:rsidRDefault="00EC0EBB">
            <w:pPr>
              <w:pStyle w:val="TableContents"/>
              <w:rPr>
                <w:sz w:val="16"/>
                <w:szCs w:val="16"/>
              </w:rPr>
            </w:pPr>
          </w:p>
          <w:p w:rsidR="00EC0EBB" w:rsidRDefault="00EC0EBB">
            <w:pPr>
              <w:pStyle w:val="TableContents"/>
              <w:rPr>
                <w:sz w:val="16"/>
                <w:szCs w:val="16"/>
              </w:rPr>
            </w:pPr>
          </w:p>
          <w:p w:rsidR="00EC0EBB" w:rsidRDefault="00EC0EBB">
            <w:pPr>
              <w:pStyle w:val="TableContents"/>
              <w:rPr>
                <w:sz w:val="16"/>
                <w:szCs w:val="16"/>
              </w:rPr>
            </w:pPr>
          </w:p>
          <w:p w:rsidR="00EC0EBB" w:rsidRDefault="00EC0EBB">
            <w:pPr>
              <w:pStyle w:val="TableContents"/>
              <w:rPr>
                <w:sz w:val="16"/>
                <w:szCs w:val="16"/>
              </w:rPr>
            </w:pPr>
          </w:p>
          <w:p w:rsidR="00EC0EBB" w:rsidRDefault="00EC0EBB">
            <w:pPr>
              <w:pStyle w:val="TableContents"/>
              <w:rPr>
                <w:sz w:val="16"/>
                <w:szCs w:val="16"/>
              </w:rPr>
            </w:pPr>
          </w:p>
        </w:tc>
        <w:tc>
          <w:tcPr>
            <w:tcW w:w="241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Compréhension générale d’un message oral de moins de 5 minutes</w:t>
            </w:r>
          </w:p>
          <w:p w:rsidR="00EC0EBB" w:rsidRDefault="00EC0EBB">
            <w:pPr>
              <w:pStyle w:val="TableContents"/>
              <w:rPr>
                <w:sz w:val="16"/>
                <w:szCs w:val="16"/>
              </w:rPr>
            </w:pPr>
          </w:p>
          <w:p w:rsidR="00EC0EBB" w:rsidRDefault="00EC0EBB">
            <w:pPr>
              <w:pStyle w:val="TableContents"/>
              <w:rPr>
                <w:sz w:val="16"/>
                <w:szCs w:val="16"/>
              </w:rPr>
            </w:pPr>
          </w:p>
          <w:p w:rsidR="00EC0EBB" w:rsidRDefault="00EC0EBB">
            <w:pPr>
              <w:pStyle w:val="TableContents"/>
              <w:rPr>
                <w:sz w:val="16"/>
                <w:szCs w:val="16"/>
              </w:rPr>
            </w:pPr>
          </w:p>
        </w:tc>
        <w:tc>
          <w:tcPr>
            <w:tcW w:w="301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pPr>
            <w:r>
              <w:rPr>
                <w:rStyle w:val="Policepardfaut1"/>
                <w:sz w:val="16"/>
                <w:szCs w:val="16"/>
              </w:rPr>
              <w:t>Compréhension générale d’un message oral de moins de 10 minutes, avec une aide extérieure si nécessaire</w:t>
            </w:r>
          </w:p>
          <w:p w:rsidR="00EC0EBB" w:rsidRDefault="00EC0EBB">
            <w:pPr>
              <w:pStyle w:val="Standard"/>
              <w:rPr>
                <w:sz w:val="16"/>
                <w:szCs w:val="16"/>
              </w:rPr>
            </w:pPr>
          </w:p>
          <w:p w:rsidR="00EC0EBB" w:rsidRDefault="00EC0EBB">
            <w:pPr>
              <w:pStyle w:val="Standard"/>
              <w:rPr>
                <w:sz w:val="16"/>
                <w:szCs w:val="16"/>
              </w:rPr>
            </w:pPr>
          </w:p>
        </w:tc>
        <w:tc>
          <w:tcPr>
            <w:tcW w:w="304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pPr>
            <w:r>
              <w:rPr>
                <w:rStyle w:val="Policepardfaut1"/>
                <w:rFonts w:cs="Arial"/>
                <w:sz w:val="16"/>
                <w:szCs w:val="16"/>
              </w:rPr>
              <w:t>Sans aide extérieure, compréhension générale d’un message oral de moins de 10 minutes.</w:t>
            </w:r>
          </w:p>
          <w:p w:rsidR="00EC0EBB" w:rsidRDefault="00AA65CB">
            <w:pPr>
              <w:pStyle w:val="TableContents"/>
              <w:spacing w:after="120"/>
            </w:pPr>
            <w:r>
              <w:rPr>
                <w:rStyle w:val="Policepardfaut1"/>
                <w:rFonts w:cs="Arial"/>
                <w:sz w:val="16"/>
                <w:szCs w:val="16"/>
              </w:rPr>
              <w:t>Avec une aide extérieure, compréhension fine d'un message oral, capacité à analyser et commenter ce qui a été écouté.</w:t>
            </w:r>
          </w:p>
        </w:tc>
        <w:tc>
          <w:tcPr>
            <w:tcW w:w="308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sans aide extérieure, à :</w:t>
            </w:r>
          </w:p>
          <w:p w:rsidR="00EC0EBB" w:rsidRDefault="00AA65CB">
            <w:pPr>
              <w:pStyle w:val="TableContents"/>
              <w:rPr>
                <w:sz w:val="16"/>
                <w:szCs w:val="16"/>
              </w:rPr>
            </w:pPr>
            <w:r>
              <w:rPr>
                <w:sz w:val="16"/>
                <w:szCs w:val="16"/>
              </w:rPr>
              <w:t>- rendre compte de la teneur générale d’un discours oral complexe ;</w:t>
            </w:r>
          </w:p>
          <w:p w:rsidR="00EC0EBB" w:rsidRDefault="00AA65CB">
            <w:pPr>
              <w:pStyle w:val="TableContents"/>
              <w:rPr>
                <w:sz w:val="16"/>
                <w:szCs w:val="16"/>
              </w:rPr>
            </w:pPr>
            <w:r>
              <w:rPr>
                <w:sz w:val="16"/>
                <w:szCs w:val="16"/>
              </w:rPr>
              <w:t>- aller au-delà de la seule compréhension littérale en analysant et en interprétant de manière fine le message oral.</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S’exprimer à l’oral de manière continue</w:t>
            </w:r>
          </w:p>
          <w:p w:rsidR="00EC0EBB" w:rsidRDefault="00EC0EBB">
            <w:pPr>
              <w:pStyle w:val="TableContents"/>
              <w:rPr>
                <w:color w:val="009933"/>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Expression orale en continu insuffisante.</w:t>
            </w:r>
          </w:p>
          <w:p w:rsidR="00EC0EBB" w:rsidRDefault="00EC0EBB">
            <w:pPr>
              <w:pStyle w:val="TableContents"/>
              <w:rPr>
                <w:sz w:val="16"/>
                <w:szCs w:val="16"/>
              </w:rPr>
            </w:pPr>
          </w:p>
          <w:p w:rsidR="00EC0EBB" w:rsidRDefault="00EC0EBB">
            <w:pPr>
              <w:pStyle w:val="TableContents"/>
              <w:rPr>
                <w:sz w:val="16"/>
                <w:szCs w:val="16"/>
              </w:rPr>
            </w:pP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s'exprimer à l'oral de manière informelle dans des situations  et selon des formes de discours variées.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Maitrise d’un oral codifié et développé de moins de 5 minutes, dans des situations  et selon des formes de discours variées, en s'appuyant sur un support.</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Maitrise d’un oral codifié et développé de 5 à 10 minutes, avec la capacité de se détacher de ses notes ou de son support de présentation.</w:t>
            </w:r>
          </w:p>
          <w:p w:rsidR="00EC0EBB" w:rsidRDefault="00EC0EBB">
            <w:pPr>
              <w:pStyle w:val="TableContents"/>
              <w:rPr>
                <w:sz w:val="16"/>
                <w:szCs w:val="16"/>
              </w:rPr>
            </w:pPr>
          </w:p>
          <w:p w:rsidR="00EC0EBB" w:rsidRDefault="00EC0EBB">
            <w:pPr>
              <w:pStyle w:val="TableContents"/>
              <w:rPr>
                <w:sz w:val="16"/>
                <w:szCs w:val="16"/>
              </w:rPr>
            </w:pP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Maîtrise experte : expression orale continue très claire et correcte ; maitrise des techniques de pride de parole en public ; aisance.</w:t>
            </w:r>
          </w:p>
          <w:p w:rsidR="00EC0EBB" w:rsidRDefault="00EC0EBB">
            <w:pPr>
              <w:pStyle w:val="TableContents"/>
            </w:pP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S’exprimer à l’oral en interaction</w:t>
            </w:r>
          </w:p>
          <w:p w:rsidR="00EC0EBB" w:rsidRDefault="00EC0EBB">
            <w:pPr>
              <w:pStyle w:val="TableContents"/>
              <w:rPr>
                <w:color w:val="009933"/>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échanger à l’oral</w:t>
            </w:r>
          </w:p>
          <w:p w:rsidR="00EC0EBB" w:rsidRDefault="00EC0EBB">
            <w:pPr>
              <w:pStyle w:val="TableContents"/>
              <w:rPr>
                <w:sz w:val="16"/>
                <w:szCs w:val="16"/>
              </w:rPr>
            </w:pP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Interventions ponctuelles dans les échanges</w:t>
            </w:r>
          </w:p>
          <w:p w:rsidR="00EC0EBB" w:rsidRDefault="00EC0EBB">
            <w:pPr>
              <w:pStyle w:val="TableContents"/>
            </w:pPr>
          </w:p>
          <w:p w:rsidR="00EC0EBB" w:rsidRDefault="00EC0EBB">
            <w:pPr>
              <w:pStyle w:val="TableContents"/>
              <w:rPr>
                <w:sz w:val="16"/>
                <w:szCs w:val="16"/>
              </w:rPr>
            </w:pP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entrer dans un dialogue suivi</w:t>
            </w:r>
          </w:p>
          <w:p w:rsidR="00EC0EBB" w:rsidRDefault="00EC0EBB">
            <w:pPr>
              <w:pStyle w:val="TableContents"/>
              <w:rPr>
                <w:sz w:val="16"/>
                <w:szCs w:val="16"/>
              </w:rPr>
            </w:pP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entrer dans un débat de façon claire et en respectant la parole de l’autre. Cependant, l'argumentation manque parfois d’assurance et d’efficacité.</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débattre en développant ses arguments avec efficacité et en s’exprimant de manière très correcte et précise.</w:t>
            </w:r>
          </w:p>
        </w:tc>
      </w:tr>
      <w:tr w:rsidR="00EC0EBB">
        <w:tc>
          <w:tcPr>
            <w:tcW w:w="1695" w:type="dxa"/>
            <w:vMerge w:val="restart"/>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color w:val="000000"/>
                <w:sz w:val="16"/>
                <w:szCs w:val="16"/>
              </w:rPr>
            </w:pPr>
            <w:r>
              <w:rPr>
                <w:b/>
                <w:bCs/>
                <w:color w:val="000000"/>
                <w:sz w:val="16"/>
                <w:szCs w:val="16"/>
              </w:rPr>
              <w:t>Mémoriser et dire</w:t>
            </w:r>
          </w:p>
          <w:p w:rsidR="00EC0EBB" w:rsidRDefault="00EC0EBB">
            <w:pPr>
              <w:pStyle w:val="TableContents"/>
              <w:rPr>
                <w:b/>
                <w:bCs/>
                <w:color w:val="000000"/>
                <w:sz w:val="16"/>
                <w:szCs w:val="16"/>
              </w:rPr>
            </w:pPr>
          </w:p>
          <w:p w:rsidR="00EC0EBB" w:rsidRDefault="00AA65CB">
            <w:pPr>
              <w:pStyle w:val="TableContents"/>
              <w:rPr>
                <w:color w:val="000000"/>
                <w:sz w:val="16"/>
                <w:szCs w:val="16"/>
              </w:rPr>
            </w:pPr>
            <w:r>
              <w:rPr>
                <w:color w:val="000000"/>
                <w:sz w:val="16"/>
                <w:szCs w:val="16"/>
              </w:rPr>
              <w:t>(restitution de leçon, récitation, jeu théâtral…)</w:t>
            </w:r>
          </w:p>
          <w:p w:rsidR="00EC0EBB" w:rsidRDefault="00EC0EBB">
            <w:pPr>
              <w:pStyle w:val="TableContents"/>
              <w:rPr>
                <w:color w:val="000000"/>
                <w:sz w:val="16"/>
                <w:szCs w:val="16"/>
              </w:rPr>
            </w:pPr>
          </w:p>
          <w:p w:rsidR="00EC0EBB" w:rsidRDefault="00EC0EBB">
            <w:pPr>
              <w:pStyle w:val="TableContents"/>
              <w:jc w:val="right"/>
              <w:rPr>
                <w:color w:val="000000"/>
                <w:sz w:val="16"/>
                <w:szCs w:val="16"/>
              </w:rPr>
            </w:pPr>
          </w:p>
        </w:tc>
        <w:tc>
          <w:tcPr>
            <w:tcW w:w="1920" w:type="dxa"/>
            <w:vMerge w:val="restart"/>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Difficultés de mémorisation et de restitution en public</w:t>
            </w:r>
          </w:p>
          <w:p w:rsidR="00EC0EBB" w:rsidRDefault="00EC0EBB">
            <w:pPr>
              <w:pStyle w:val="TableContents"/>
              <w:rPr>
                <w:color w:val="000000"/>
                <w:sz w:val="16"/>
                <w:szCs w:val="16"/>
              </w:rPr>
            </w:pPr>
          </w:p>
          <w:p w:rsidR="00EC0EBB" w:rsidRDefault="00EC0EBB">
            <w:pPr>
              <w:pStyle w:val="TableContents"/>
              <w:rPr>
                <w:color w:val="000000"/>
                <w:sz w:val="16"/>
                <w:szCs w:val="16"/>
              </w:rPr>
            </w:pPr>
          </w:p>
        </w:tc>
        <w:tc>
          <w:tcPr>
            <w:tcW w:w="2415" w:type="dxa"/>
            <w:vMerge w:val="restart"/>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Mémorisation et restitution d’un texte ou d’une leçon brefs</w:t>
            </w:r>
          </w:p>
          <w:p w:rsidR="00EC0EBB" w:rsidRDefault="00EC0EBB">
            <w:pPr>
              <w:pStyle w:val="TableContents"/>
              <w:rPr>
                <w:color w:val="000000"/>
                <w:sz w:val="16"/>
                <w:szCs w:val="16"/>
              </w:rPr>
            </w:pPr>
          </w:p>
          <w:p w:rsidR="00EC0EBB" w:rsidRDefault="00EC0EBB">
            <w:pPr>
              <w:pStyle w:val="TableContents"/>
              <w:rPr>
                <w:color w:val="000000"/>
                <w:sz w:val="16"/>
                <w:szCs w:val="16"/>
              </w:rPr>
            </w:pPr>
          </w:p>
          <w:p w:rsidR="00EC0EBB" w:rsidRDefault="00EC0EBB">
            <w:pPr>
              <w:pStyle w:val="TableContents"/>
              <w:rPr>
                <w:color w:val="000000"/>
                <w:sz w:val="16"/>
                <w:szCs w:val="16"/>
              </w:rPr>
            </w:pPr>
          </w:p>
          <w:p w:rsidR="00EC0EBB" w:rsidRDefault="00EC0EBB">
            <w:pPr>
              <w:pStyle w:val="TableContents"/>
              <w:rPr>
                <w:color w:val="000000"/>
                <w:sz w:val="16"/>
                <w:szCs w:val="16"/>
              </w:rPr>
            </w:pPr>
          </w:p>
          <w:p w:rsidR="00EC0EBB" w:rsidRDefault="00EC0EBB">
            <w:pPr>
              <w:pStyle w:val="TableContents"/>
              <w:rPr>
                <w:color w:val="000000"/>
                <w:sz w:val="16"/>
                <w:szCs w:val="16"/>
              </w:rPr>
            </w:pP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Restitution fidèle et fluide d'un texte littéraire bref  qui en traduit la mémorisation et la bonne compréhension</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Restitution fidèle, fluide et expressive d'un texte littéraire bref  qui en traduit la mémorisation et la bonne compréhension</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Capacité à mettre en valeur la signification et l'organisation d'un texte littéraire par la qualité de l'interprétation.</w:t>
            </w:r>
          </w:p>
        </w:tc>
      </w:tr>
      <w:tr w:rsidR="00EC0EBB">
        <w:tc>
          <w:tcPr>
            <w:tcW w:w="1695" w:type="dxa"/>
            <w:vMerge/>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1920" w:type="dxa"/>
            <w:vMerge/>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6956C5" w:rsidRDefault="006956C5">
            <w:pPr>
              <w:suppressAutoHyphens w:val="0"/>
            </w:pPr>
          </w:p>
        </w:tc>
        <w:tc>
          <w:tcPr>
            <w:tcW w:w="2415" w:type="dxa"/>
            <w:vMerge/>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6956C5" w:rsidRDefault="006956C5">
            <w:pPr>
              <w:suppressAutoHyphens w:val="0"/>
            </w:pPr>
          </w:p>
        </w:tc>
        <w:tc>
          <w:tcPr>
            <w:tcW w:w="301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Restitution satisfaisante d'une leçon, d'un texte lu ou d'un échange verbal avec une aide extérieure si nécessaire.</w:t>
            </w:r>
          </w:p>
        </w:tc>
        <w:tc>
          <w:tcPr>
            <w:tcW w:w="304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Restitution continue, sans aide extérieure, d'une leçon, d'un texte lu ou d'un échange verbal.</w:t>
            </w:r>
          </w:p>
        </w:tc>
        <w:tc>
          <w:tcPr>
            <w:tcW w:w="308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Capacité à rendre compte à l’oral, de façon continue et sans aide extérieure, d’une œuvre complète, d’une leçon de plusieurs pages ou d’un long temps d’échange.</w:t>
            </w:r>
          </w:p>
        </w:tc>
      </w:tr>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pPr>
            <w:r>
              <w:rPr>
                <w:rStyle w:val="Policepardfaut1"/>
                <w:b/>
                <w:bCs/>
                <w:color w:val="6666FF"/>
                <w:sz w:val="20"/>
                <w:szCs w:val="20"/>
              </w:rPr>
              <w:t xml:space="preserve">LIRE ET COMPRENDRE </w:t>
            </w:r>
            <w:r>
              <w:rPr>
                <w:rStyle w:val="Policepardfaut1"/>
                <w:b/>
                <w:bCs/>
                <w:caps/>
                <w:color w:val="6666FF"/>
                <w:sz w:val="20"/>
                <w:szCs w:val="20"/>
              </w:rPr>
              <w:t>l’écrit</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Lire à voix haute</w:t>
            </w:r>
          </w:p>
          <w:p w:rsidR="00EC0EBB" w:rsidRDefault="00EC0EBB">
            <w:pPr>
              <w:pStyle w:val="TableContents"/>
              <w:jc w:val="right"/>
              <w:rPr>
                <w:b/>
                <w:bCs/>
                <w:color w:val="009933"/>
                <w:sz w:val="16"/>
                <w:szCs w:val="16"/>
              </w:rPr>
            </w:pPr>
          </w:p>
          <w:p w:rsidR="00EC0EBB" w:rsidRDefault="00EC0EBB">
            <w:pPr>
              <w:pStyle w:val="TableContents"/>
              <w:jc w:val="right"/>
              <w:rPr>
                <w:b/>
                <w:bCs/>
                <w:color w:val="009933"/>
                <w:sz w:val="16"/>
                <w:szCs w:val="16"/>
              </w:rPr>
            </w:pPr>
          </w:p>
          <w:p w:rsidR="00EC0EBB" w:rsidRDefault="00EC0EBB">
            <w:pPr>
              <w:pStyle w:val="TableContents"/>
              <w:jc w:val="right"/>
              <w:rPr>
                <w:b/>
                <w:bCs/>
                <w:color w:val="009933"/>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Lecture non maitrisée d'un texte</w:t>
            </w:r>
          </w:p>
          <w:p w:rsidR="00EC0EBB" w:rsidRDefault="00AA65CB">
            <w:pPr>
              <w:pStyle w:val="TableContents"/>
              <w:rPr>
                <w:sz w:val="16"/>
                <w:szCs w:val="16"/>
              </w:rPr>
            </w:pPr>
            <w:r>
              <w:rPr>
                <w:sz w:val="16"/>
                <w:szCs w:val="16"/>
              </w:rPr>
              <w:t>d’une dizaine de lignes qui a été préparé en classe.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Lecture correcte d'un texte d’une demi-page qui a été travaillé en classe.</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Lecture fluide d'un texte d'une demi-page, après un temps personnel d'appropriation et de préparation.</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Lecture fluide d'un texte d'une demi-page sans temps de préparation préalable.</w:t>
            </w:r>
          </w:p>
          <w:p w:rsidR="00EC0EBB" w:rsidRDefault="00EC0EBB">
            <w:pPr>
              <w:pStyle w:val="Standard"/>
              <w:rPr>
                <w:sz w:val="16"/>
                <w:szCs w:val="16"/>
              </w:rPr>
            </w:pP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mettre en valeur la signification et l'organisation d'un texte complexe et/ou littéraire par la qualité de la lecture.</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lastRenderedPageBreak/>
              <w:t>Comprendre  et prendre en compte des consignes</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Consignes peu comprises et prises en compte.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Compréhension partielle et approximative des consignes.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Compréhension satisfaisante de toutes les attentes explicites exprimées par des consignes.</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Arial"/>
                <w:spacing w:val="-6"/>
                <w:sz w:val="16"/>
                <w:szCs w:val="16"/>
              </w:rPr>
              <w:t>Compréhension de</w:t>
            </w:r>
            <w:r>
              <w:rPr>
                <w:sz w:val="16"/>
                <w:szCs w:val="16"/>
              </w:rPr>
              <w:t xml:space="preserve"> la plupart des attentes et contraintes d'un sujet, même lorsqu’elles ne sont pas toutes explicitement exprimées.</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Arial"/>
                <w:spacing w:val="-6"/>
                <w:sz w:val="16"/>
                <w:szCs w:val="16"/>
              </w:rPr>
              <w:t>T</w:t>
            </w:r>
            <w:r>
              <w:rPr>
                <w:sz w:val="16"/>
                <w:szCs w:val="16"/>
              </w:rPr>
              <w:t>outes les attentes et les contraintes d'un sujet sont comprises et prises en compte, même lorsqu'elles  sont implicites.</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pPr>
            <w:r>
              <w:rPr>
                <w:rStyle w:val="Policepardfaut1"/>
                <w:b/>
                <w:bCs/>
                <w:sz w:val="16"/>
                <w:szCs w:val="16"/>
              </w:rPr>
              <w:t xml:space="preserve">Comprendre des documents </w:t>
            </w:r>
            <w:r>
              <w:rPr>
                <w:rStyle w:val="Policepardfaut1"/>
                <w:sz w:val="16"/>
                <w:szCs w:val="16"/>
              </w:rPr>
              <w:t>adaptés à la maturité et à la culture scolaire de l’élève</w:t>
            </w:r>
          </w:p>
          <w:p w:rsidR="00EC0EBB" w:rsidRDefault="00EC0EBB">
            <w:pPr>
              <w:pStyle w:val="TableContents"/>
              <w:jc w:val="right"/>
              <w:rPr>
                <w:color w:val="009933"/>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color w:val="000000"/>
                <w:sz w:val="16"/>
                <w:szCs w:val="16"/>
              </w:rPr>
              <w:t>a) Difficultés à identifier les documents étudiés en classe et à en comprendre le sens général.</w:t>
            </w:r>
          </w:p>
          <w:p w:rsidR="00EC0EBB" w:rsidRDefault="00EC0EBB">
            <w:pPr>
              <w:pStyle w:val="TableContents"/>
              <w:rPr>
                <w:color w:val="000000"/>
                <w:sz w:val="16"/>
                <w:szCs w:val="16"/>
              </w:rPr>
            </w:pPr>
          </w:p>
          <w:p w:rsidR="00EC0EBB" w:rsidRDefault="00AA65CB">
            <w:pPr>
              <w:pStyle w:val="TableContents"/>
            </w:pPr>
            <w:r>
              <w:rPr>
                <w:rStyle w:val="Policepardfaut1"/>
                <w:color w:val="000000"/>
                <w:sz w:val="16"/>
                <w:szCs w:val="16"/>
              </w:rPr>
              <w:t>b) Compréhension partielle des documents qui sont étudiés en classe.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Times New Roman"/>
                <w:color w:val="000000"/>
                <w:sz w:val="16"/>
                <w:szCs w:val="16"/>
                <w:u w:val="single"/>
              </w:rPr>
              <w:t>Capacité  à </w:t>
            </w:r>
            <w:r>
              <w:rPr>
                <w:rStyle w:val="Policepardfaut1"/>
                <w:rFonts w:cs="Times New Roman"/>
                <w:color w:val="000000"/>
                <w:sz w:val="16"/>
                <w:szCs w:val="16"/>
              </w:rPr>
              <w:t>:</w:t>
            </w:r>
          </w:p>
          <w:p w:rsidR="00EC0EBB" w:rsidRDefault="00EC0EBB">
            <w:pPr>
              <w:pStyle w:val="TableContents"/>
            </w:pPr>
          </w:p>
          <w:p w:rsidR="00EC0EBB" w:rsidRDefault="00AA65CB">
            <w:pPr>
              <w:pStyle w:val="TableContents"/>
              <w:spacing w:after="62"/>
            </w:pPr>
            <w:r>
              <w:rPr>
                <w:rStyle w:val="Policepardfaut1"/>
                <w:rFonts w:cs="Times New Roman"/>
                <w:color w:val="000000"/>
                <w:sz w:val="16"/>
                <w:szCs w:val="16"/>
              </w:rPr>
              <w:t>- identifier la source, l'auteur, la date et la nature d'un document ;</w:t>
            </w:r>
          </w:p>
          <w:p w:rsidR="00EC0EBB" w:rsidRDefault="00AA65CB">
            <w:pPr>
              <w:pStyle w:val="TableContents"/>
              <w:spacing w:after="62"/>
            </w:pPr>
            <w:r>
              <w:rPr>
                <w:rStyle w:val="Policepardfaut1"/>
                <w:rFonts w:cs="Times New Roman"/>
                <w:color w:val="000000"/>
                <w:sz w:val="16"/>
                <w:szCs w:val="16"/>
              </w:rPr>
              <w:t>- à comprendre le sens général d'un document simple</w:t>
            </w:r>
          </w:p>
          <w:p w:rsidR="00EC0EBB" w:rsidRDefault="00AA65CB">
            <w:pPr>
              <w:pStyle w:val="TableContents"/>
              <w:rPr>
                <w:rFonts w:cs="Times New Roman"/>
                <w:color w:val="000000"/>
                <w:sz w:val="16"/>
                <w:szCs w:val="16"/>
              </w:rPr>
            </w:pPr>
            <w:r>
              <w:rPr>
                <w:rFonts w:cs="Times New Roman"/>
                <w:color w:val="000000"/>
                <w:sz w:val="16"/>
                <w:szCs w:val="16"/>
              </w:rPr>
              <w:t>- à réagir avec pertinence au document proposé à la lecture.</w:t>
            </w:r>
          </w:p>
          <w:p w:rsidR="00EC0EBB" w:rsidRDefault="00EC0EBB">
            <w:pPr>
              <w:pStyle w:val="TableContents"/>
              <w:rPr>
                <w:rFonts w:cs="Times New Roman"/>
                <w:color w:val="000000"/>
                <w:sz w:val="16"/>
                <w:szCs w:val="16"/>
              </w:rPr>
            </w:pPr>
          </w:p>
          <w:p w:rsidR="00EC0EBB" w:rsidRDefault="00EC0EBB">
            <w:pPr>
              <w:pStyle w:val="TableContents"/>
            </w:pPr>
          </w:p>
          <w:p w:rsidR="00EC0EBB" w:rsidRDefault="00EC0EBB">
            <w:pPr>
              <w:pStyle w:val="TableContents"/>
              <w:rPr>
                <w:rFonts w:cs="Times New Roman"/>
                <w:color w:val="000000"/>
                <w:sz w:val="16"/>
                <w:szCs w:val="16"/>
              </w:rPr>
            </w:pP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pPr>
            <w:r>
              <w:rPr>
                <w:rStyle w:val="Policepardfaut1"/>
                <w:rFonts w:cs="Times New Roman"/>
                <w:color w:val="000000"/>
                <w:sz w:val="16"/>
                <w:szCs w:val="16"/>
                <w:u w:val="single"/>
              </w:rPr>
              <w:t>Capacité à </w:t>
            </w:r>
            <w:r>
              <w:rPr>
                <w:rStyle w:val="Policepardfaut1"/>
                <w:rFonts w:cs="Times New Roman"/>
                <w:color w:val="000000"/>
                <w:sz w:val="16"/>
                <w:szCs w:val="16"/>
              </w:rPr>
              <w:t>:</w:t>
            </w:r>
          </w:p>
          <w:p w:rsidR="00EC0EBB" w:rsidRDefault="00AA65CB">
            <w:pPr>
              <w:pStyle w:val="TableContents"/>
              <w:spacing w:after="4"/>
              <w:rPr>
                <w:rFonts w:cs="Times New Roman"/>
                <w:color w:val="000000"/>
                <w:sz w:val="16"/>
                <w:szCs w:val="16"/>
              </w:rPr>
            </w:pPr>
            <w:r>
              <w:rPr>
                <w:rStyle w:val="Policepardfaut1"/>
              </w:rPr>
              <w:t>- prélever une information dans un document ;</w:t>
            </w:r>
          </w:p>
          <w:p w:rsidR="00EC0EBB" w:rsidRDefault="00AA65CB">
            <w:pPr>
              <w:pStyle w:val="TableContents"/>
              <w:spacing w:after="62"/>
              <w:rPr>
                <w:rFonts w:cs="Times New Roman"/>
                <w:color w:val="000000"/>
                <w:sz w:val="16"/>
                <w:szCs w:val="16"/>
              </w:rPr>
            </w:pPr>
            <w:r>
              <w:rPr>
                <w:rFonts w:cs="Times New Roman"/>
                <w:color w:val="000000"/>
                <w:sz w:val="16"/>
                <w:szCs w:val="16"/>
              </w:rPr>
              <w:t>- lire et comprendre les textes et les divers documents (textes, tableaux, graphiques, schémas, diagrammes, images) qui constituent mes leçons ;</w:t>
            </w:r>
          </w:p>
          <w:p w:rsidR="00EC0EBB" w:rsidRDefault="00AA65CB">
            <w:pPr>
              <w:pStyle w:val="TableContents"/>
              <w:spacing w:after="4"/>
            </w:pPr>
            <w:r>
              <w:rPr>
                <w:rStyle w:val="Policepardfaut1"/>
                <w:rFonts w:cs="Times New Roman"/>
                <w:color w:val="000000"/>
                <w:sz w:val="16"/>
                <w:szCs w:val="16"/>
              </w:rPr>
              <w:t xml:space="preserve">- à </w:t>
            </w:r>
            <w:r>
              <w:rPr>
                <w:rFonts w:cs="Times New Roman"/>
                <w:color w:val="000000"/>
                <w:sz w:val="16"/>
                <w:szCs w:val="16"/>
              </w:rPr>
              <w:t>mettre en œuvre une démarche de compréhension et d’interprétation de documents complexes.</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pPr>
            <w:r>
              <w:rPr>
                <w:rStyle w:val="Policepardfaut1"/>
                <w:rFonts w:cs="Times New Roman"/>
                <w:color w:val="000000"/>
                <w:sz w:val="16"/>
                <w:szCs w:val="16"/>
                <w:u w:val="single"/>
                <w:lang w:eastAsia="fr-FR"/>
              </w:rPr>
              <w:t>Capacité en autonomie à </w:t>
            </w:r>
            <w:r>
              <w:rPr>
                <w:rStyle w:val="Policepardfaut1"/>
                <w:rFonts w:cs="Times New Roman"/>
                <w:color w:val="000000"/>
                <w:sz w:val="16"/>
                <w:szCs w:val="16"/>
                <w:lang w:eastAsia="fr-FR"/>
              </w:rPr>
              <w:t>:</w:t>
            </w:r>
          </w:p>
          <w:p w:rsidR="00EC0EBB" w:rsidRDefault="00AA65CB">
            <w:pPr>
              <w:pStyle w:val="TableContents"/>
              <w:spacing w:after="62"/>
              <w:rPr>
                <w:rFonts w:cs="Arial"/>
                <w:color w:val="000000"/>
                <w:sz w:val="16"/>
                <w:szCs w:val="16"/>
                <w:lang w:eastAsia="fr-FR"/>
              </w:rPr>
            </w:pPr>
            <w:r>
              <w:rPr>
                <w:rStyle w:val="Policepardfaut1"/>
                <w:lang w:eastAsia="fr-FR"/>
              </w:rPr>
              <w:t xml:space="preserve">- </w:t>
            </w:r>
            <w:r>
              <w:rPr>
                <w:rStyle w:val="Policepardfaut1"/>
                <w:rFonts w:cs="Calibri"/>
                <w:lang w:eastAsia="fr-FR"/>
              </w:rPr>
              <w:t xml:space="preserve"> classer les informations contenues dans un document ;</w:t>
            </w:r>
          </w:p>
          <w:p w:rsidR="00EC0EBB" w:rsidRDefault="00AA65CB">
            <w:pPr>
              <w:pStyle w:val="TableContents"/>
              <w:spacing w:after="120"/>
              <w:rPr>
                <w:rFonts w:cs="Arial"/>
                <w:color w:val="000000"/>
                <w:sz w:val="16"/>
                <w:szCs w:val="16"/>
                <w:lang w:eastAsia="fr-FR"/>
              </w:rPr>
            </w:pPr>
            <w:r>
              <w:rPr>
                <w:rFonts w:cs="Arial"/>
                <w:color w:val="000000"/>
                <w:sz w:val="16"/>
                <w:szCs w:val="16"/>
                <w:lang w:eastAsia="fr-FR"/>
              </w:rPr>
              <w:t>- lire et comprendre des textes variés, des images et des documents composites inconnus, sur différents supports (papier, numérique) ;</w:t>
            </w:r>
          </w:p>
          <w:p w:rsidR="00EC0EBB" w:rsidRDefault="00AA65CB">
            <w:pPr>
              <w:pStyle w:val="Standard"/>
              <w:rPr>
                <w:color w:val="000000"/>
                <w:sz w:val="16"/>
                <w:szCs w:val="16"/>
              </w:rPr>
            </w:pPr>
            <w:r>
              <w:rPr>
                <w:color w:val="000000"/>
                <w:sz w:val="16"/>
                <w:szCs w:val="16"/>
              </w:rPr>
              <w:t>- justifier ma compréhension d’un document inconnu associant image et énoncé écrit,  en m’appuyant sur des éléments d’analyse précis, en utilisant le lexique approprié et en mobilisant mes connaissances linguistiques et culturelles.</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jc w:val="both"/>
            </w:pPr>
            <w:r>
              <w:rPr>
                <w:rStyle w:val="Policepardfaut1"/>
                <w:rFonts w:cs="Times New Roman"/>
                <w:color w:val="000000"/>
                <w:sz w:val="16"/>
                <w:szCs w:val="16"/>
                <w:u w:val="single"/>
              </w:rPr>
              <w:t>Capacité en autonomie à </w:t>
            </w:r>
            <w:r>
              <w:rPr>
                <w:rStyle w:val="Policepardfaut1"/>
                <w:rFonts w:cs="Times New Roman"/>
                <w:color w:val="000000"/>
                <w:sz w:val="16"/>
                <w:szCs w:val="16"/>
              </w:rPr>
              <w:t>:</w:t>
            </w:r>
          </w:p>
          <w:p w:rsidR="00EC0EBB" w:rsidRDefault="00AA65CB">
            <w:pPr>
              <w:pStyle w:val="TableContents"/>
              <w:spacing w:after="62"/>
              <w:jc w:val="both"/>
              <w:rPr>
                <w:color w:val="000000"/>
                <w:sz w:val="16"/>
                <w:szCs w:val="16"/>
              </w:rPr>
            </w:pPr>
            <w:r>
              <w:rPr>
                <w:color w:val="000000"/>
                <w:sz w:val="16"/>
                <w:szCs w:val="16"/>
              </w:rPr>
              <w:t>- formuler plusieurs éléments de  critique d'un document historique ou géographique.</w:t>
            </w:r>
          </w:p>
          <w:p w:rsidR="00EC0EBB" w:rsidRDefault="00AA65CB">
            <w:pPr>
              <w:pStyle w:val="TableContents"/>
              <w:jc w:val="both"/>
              <w:rPr>
                <w:color w:val="000000"/>
                <w:sz w:val="16"/>
                <w:szCs w:val="16"/>
              </w:rPr>
            </w:pPr>
            <w:r>
              <w:rPr>
                <w:color w:val="000000"/>
                <w:sz w:val="16"/>
                <w:szCs w:val="16"/>
              </w:rPr>
              <w:t>- justifier sa compréhension d’un document inconnu complexe et exprimer une réaction personnelle en étayant ses réponses de façon très précise et approfondie.</w:t>
            </w:r>
          </w:p>
          <w:p w:rsidR="00EC0EBB" w:rsidRDefault="00EC0EBB">
            <w:pPr>
              <w:pStyle w:val="TableContents"/>
              <w:jc w:val="both"/>
              <w:rPr>
                <w:color w:val="000000"/>
                <w:sz w:val="16"/>
                <w:szCs w:val="16"/>
              </w:rPr>
            </w:pP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Lire l'image</w:t>
            </w:r>
          </w:p>
          <w:p w:rsidR="00EC0EBB" w:rsidRDefault="00EC0EBB">
            <w:pPr>
              <w:pStyle w:val="TableContents"/>
              <w:jc w:val="right"/>
              <w:rPr>
                <w:color w:val="009933"/>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mettre des mots sur une image.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sz w:val="16"/>
                <w:szCs w:val="16"/>
              </w:rPr>
              <w:t>Avec une aide extérieure, capacité à décrire ce que l'on voit, à identifier le support de l’image et à mettre quelques mots sur ce qu'on ressent ou comprend.</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sz w:val="16"/>
                <w:szCs w:val="16"/>
              </w:rPr>
              <w:t>Avec une aide extérieure, capacité à décrire avec méthode ce que l'on voit et à proposer une interprétation pertinente appuyée sur quelques éléments d’analyse.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sz w:val="16"/>
                <w:szCs w:val="16"/>
                <w:u w:val="single"/>
              </w:rPr>
              <w:t>De manière autonome</w:t>
            </w:r>
            <w:r>
              <w:rPr>
                <w:rStyle w:val="Policepardfaut1"/>
                <w:sz w:val="16"/>
                <w:szCs w:val="16"/>
              </w:rPr>
              <w:t>, capacité à décrire avec méthode ce que l'on voit et à proposer une interprétation pertinente appuyée sur quelques éléments d’analyse.</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De manière autonome, capacité à développer un propos riche, étayé et informé au sujet d’une image.</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color w:val="000000"/>
                <w:sz w:val="16"/>
                <w:szCs w:val="16"/>
              </w:rPr>
            </w:pPr>
            <w:r>
              <w:rPr>
                <w:b/>
                <w:bCs/>
                <w:color w:val="000000"/>
                <w:sz w:val="16"/>
                <w:szCs w:val="16"/>
              </w:rPr>
              <w:t>Comprendre des textes littéraires brefs (extraits, scènes, poèmes...) adaptés à la maturité et à la culture scolaire de l’élève</w:t>
            </w:r>
          </w:p>
          <w:p w:rsidR="00EC0EBB" w:rsidRDefault="00AA65CB">
            <w:pPr>
              <w:pStyle w:val="TableContents"/>
              <w:rPr>
                <w:color w:val="009933"/>
                <w:sz w:val="16"/>
                <w:szCs w:val="16"/>
              </w:rPr>
            </w:pPr>
            <w:r>
              <w:rPr>
                <w:color w:val="009933"/>
                <w:sz w:val="16"/>
                <w:szCs w:val="16"/>
              </w:rPr>
              <w:t xml:space="preserve"> </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sz w:val="16"/>
                <w:szCs w:val="16"/>
              </w:rPr>
              <w:t xml:space="preserve"> Compréhension insuffisante des textes étudiés en classe</w:t>
            </w:r>
          </w:p>
          <w:p w:rsidR="00EC0EBB" w:rsidRDefault="00EC0EBB">
            <w:pPr>
              <w:pStyle w:val="TableContents"/>
              <w:rPr>
                <w:sz w:val="16"/>
                <w:szCs w:val="16"/>
              </w:rPr>
            </w:pP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rFonts w:cs="Times New Roman"/>
                <w:sz w:val="16"/>
                <w:szCs w:val="16"/>
              </w:rPr>
            </w:pPr>
            <w:r>
              <w:rPr>
                <w:rFonts w:cs="Times New Roman"/>
                <w:sz w:val="16"/>
                <w:szCs w:val="16"/>
              </w:rPr>
              <w:t>Compréhension du sens général</w:t>
            </w:r>
          </w:p>
          <w:p w:rsidR="00EC0EBB" w:rsidRDefault="00EC0EBB">
            <w:pPr>
              <w:pStyle w:val="TableContents"/>
              <w:rPr>
                <w:rFonts w:cs="Times New Roman"/>
                <w:sz w:val="16"/>
                <w:szCs w:val="16"/>
              </w:rPr>
            </w:pPr>
          </w:p>
          <w:p w:rsidR="00EC0EBB" w:rsidRDefault="00AA65CB">
            <w:pPr>
              <w:pStyle w:val="TableContents"/>
              <w:rPr>
                <w:rFonts w:cs="Times New Roman"/>
                <w:sz w:val="16"/>
                <w:szCs w:val="16"/>
              </w:rPr>
            </w:pPr>
            <w:r>
              <w:rPr>
                <w:rFonts w:cs="Times New Roman"/>
                <w:sz w:val="16"/>
                <w:szCs w:val="16"/>
              </w:rPr>
              <w:t>Capacité à réagir de façon pertinente à un texte littéraire</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pPr>
            <w:r>
              <w:rPr>
                <w:rStyle w:val="Policepardfaut1"/>
                <w:rFonts w:cs="Times New Roman"/>
                <w:sz w:val="16"/>
                <w:szCs w:val="16"/>
                <w:u w:val="single"/>
              </w:rPr>
              <w:t>Dans une démarche guidée</w:t>
            </w:r>
            <w:r>
              <w:rPr>
                <w:rStyle w:val="Policepardfaut1"/>
                <w:rFonts w:cs="Times New Roman"/>
                <w:sz w:val="16"/>
                <w:szCs w:val="16"/>
              </w:rPr>
              <w:t>, capacité à mettre en œuvre une démarche de compréhension et d’interprétation d’</w:t>
            </w:r>
            <w:r>
              <w:rPr>
                <w:rStyle w:val="Policepardfaut1"/>
                <w:rFonts w:cs="Times New Roman"/>
                <w:sz w:val="16"/>
                <w:szCs w:val="16"/>
                <w:u w:val="single"/>
              </w:rPr>
              <w:t xml:space="preserve">un texte littéraire de moins de trente lignes </w:t>
            </w:r>
            <w:r>
              <w:rPr>
                <w:rStyle w:val="Policepardfaut1"/>
                <w:rFonts w:cs="Times New Roman"/>
                <w:sz w:val="16"/>
                <w:szCs w:val="16"/>
              </w:rPr>
              <w:t>en prenant appui avec précision sur différents indices signifiants du texte.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sz w:val="16"/>
                <w:szCs w:val="16"/>
                <w:u w:val="single"/>
              </w:rPr>
              <w:t xml:space="preserve">Sans aide extérieure, </w:t>
            </w:r>
            <w:r>
              <w:rPr>
                <w:rStyle w:val="Policepardfaut1"/>
                <w:rFonts w:cs="Times New Roman"/>
                <w:sz w:val="16"/>
                <w:szCs w:val="16"/>
              </w:rPr>
              <w:t>capacité à mettre en œuvre une démarche de compréhension et d’interprétation d’</w:t>
            </w:r>
            <w:r>
              <w:rPr>
                <w:rStyle w:val="Policepardfaut1"/>
                <w:rFonts w:cs="Times New Roman"/>
                <w:sz w:val="16"/>
                <w:szCs w:val="16"/>
                <w:u w:val="single"/>
              </w:rPr>
              <w:t xml:space="preserve">un texte littéraire de moins de trente lignes </w:t>
            </w:r>
            <w:r>
              <w:rPr>
                <w:rStyle w:val="Policepardfaut1"/>
                <w:rFonts w:cs="Times New Roman"/>
                <w:sz w:val="16"/>
                <w:szCs w:val="16"/>
              </w:rPr>
              <w:t>en prenant appui avec précision sur différents indices signifiants du texte.</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proposer une lecture personnelle étayée et structurée d'un texte littéraire bref en réinvestissant ses connaissances culturelles et linguistiques.</w:t>
            </w:r>
          </w:p>
          <w:p w:rsidR="00EC0EBB" w:rsidRDefault="00EC0EBB">
            <w:pPr>
              <w:pStyle w:val="Standard"/>
              <w:rPr>
                <w:sz w:val="16"/>
                <w:szCs w:val="16"/>
              </w:rPr>
            </w:pPr>
          </w:p>
          <w:p w:rsidR="00EC0EBB" w:rsidRDefault="00EC0EBB">
            <w:pPr>
              <w:pStyle w:val="Standard"/>
              <w:rPr>
                <w:sz w:val="16"/>
                <w:szCs w:val="16"/>
              </w:rPr>
            </w:pP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Comprendre une œuvre intégrale ou un textes long</w:t>
            </w:r>
          </w:p>
          <w:p w:rsidR="00EC0EBB" w:rsidRDefault="00EC0EBB">
            <w:pPr>
              <w:pStyle w:val="TableContents"/>
              <w:jc w:val="right"/>
              <w:rPr>
                <w:color w:val="009933"/>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a) Le texte n'a pas été lu.</w:t>
            </w:r>
          </w:p>
          <w:p w:rsidR="00EC0EBB" w:rsidRDefault="00EC0EBB">
            <w:pPr>
              <w:pStyle w:val="TableContents"/>
              <w:rPr>
                <w:sz w:val="16"/>
                <w:szCs w:val="16"/>
              </w:rPr>
            </w:pPr>
          </w:p>
          <w:p w:rsidR="00EC0EBB" w:rsidRDefault="00AA65CB">
            <w:pPr>
              <w:pStyle w:val="TableContents"/>
              <w:rPr>
                <w:sz w:val="16"/>
                <w:szCs w:val="16"/>
              </w:rPr>
            </w:pPr>
            <w:r>
              <w:rPr>
                <w:sz w:val="16"/>
                <w:szCs w:val="16"/>
              </w:rPr>
              <w:t>b) La lecture n'a pas été menée à son terme.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Manifestation de sa bonne compréhension d'une œuvre intégrale par des réponses correctes à quelques questions simples.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spacing w:after="80"/>
            </w:pPr>
            <w:r>
              <w:rPr>
                <w:rStyle w:val="Policepardfaut1"/>
                <w:sz w:val="16"/>
                <w:szCs w:val="16"/>
              </w:rPr>
              <w:t>Manifestation de sa bonne compréhension d'une œuvre intégrale par certaines réactions personnelles pertinentes face au texte et par la capacité à en restituer les grandes lignes.</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Arial"/>
                <w:sz w:val="16"/>
                <w:szCs w:val="16"/>
                <w:lang w:eastAsia="fr-FR"/>
              </w:rPr>
              <w:t>Capacité à rendre compte de sa compréhension approfondie d'une œuvre intégrale par quelques éléments pertinents de commentaire, d'analyse ou d'argumentation.</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développer au sujet d'une œuvre intégrale un propos personnel clair, structuré et étayé.</w:t>
            </w:r>
          </w:p>
        </w:tc>
      </w:tr>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olor w:val="6666FF"/>
                <w:sz w:val="20"/>
                <w:szCs w:val="20"/>
              </w:rPr>
            </w:pPr>
            <w:r>
              <w:rPr>
                <w:b/>
                <w:bCs/>
                <w:color w:val="6666FF"/>
                <w:sz w:val="20"/>
                <w:szCs w:val="20"/>
              </w:rPr>
              <w:t>ECRIRE</w:t>
            </w:r>
          </w:p>
        </w:tc>
      </w:tr>
      <w:tr w:rsidR="00EC0EBB">
        <w:trPr>
          <w:trHeight w:val="573"/>
        </w:trPr>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Soigner la graphie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Ecriture difficile et/ou peu lisible.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60" w:after="200"/>
              <w:rPr>
                <w:rFonts w:cs="Times New Roman"/>
                <w:sz w:val="16"/>
                <w:szCs w:val="16"/>
              </w:rPr>
            </w:pPr>
            <w:r>
              <w:rPr>
                <w:rFonts w:cs="Times New Roman"/>
                <w:sz w:val="16"/>
                <w:szCs w:val="16"/>
              </w:rPr>
              <w:t>Ecriture fluide, lisible et efficace,  d'un texte d'une dizaine de lignes.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Ecriture fluide, lisible et efficace d'un texte d’une à deux pages.</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Ecriture fluide, lisible et efficace d'un texte pouvant dépasser deux pages.</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Ecriture particulièrement soignée qui présente des qualités calligraphiques.</w:t>
            </w:r>
          </w:p>
        </w:tc>
      </w:tr>
      <w:tr w:rsidR="00EC0EBB">
        <w:trPr>
          <w:trHeight w:val="1230"/>
        </w:trPr>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Copier et prendre en notes</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copier avec exactitude et efficacité un texte de moins de 10 lignes.</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2" w:after="142"/>
              <w:rPr>
                <w:rFonts w:cs="Times New Roman"/>
                <w:sz w:val="16"/>
                <w:szCs w:val="16"/>
              </w:rPr>
            </w:pPr>
            <w:r>
              <w:rPr>
                <w:rFonts w:cs="Times New Roman"/>
                <w:sz w:val="16"/>
                <w:szCs w:val="16"/>
              </w:rPr>
              <w:t>Capacité à copier avec efficacité et en commettant peu d’erreurs un texte d’une dizaine de lignes.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2" w:after="142"/>
              <w:rPr>
                <w:rFonts w:cs="Times New Roman"/>
                <w:sz w:val="16"/>
                <w:szCs w:val="16"/>
              </w:rPr>
            </w:pPr>
            <w:r>
              <w:rPr>
                <w:rFonts w:cs="Times New Roman"/>
                <w:sz w:val="16"/>
                <w:szCs w:val="16"/>
              </w:rPr>
              <w:t>Capacité à copier plus d'une page avec efficacité et en commettant peu d’erreurs.</w:t>
            </w:r>
          </w:p>
          <w:p w:rsidR="00EC0EBB" w:rsidRDefault="00AA65CB">
            <w:pPr>
              <w:pStyle w:val="TableContents"/>
              <w:spacing w:before="2" w:after="142"/>
            </w:pPr>
            <w:r>
              <w:rPr>
                <w:rStyle w:val="Policepardfaut1"/>
                <w:rFonts w:cs="Times New Roman"/>
                <w:sz w:val="16"/>
                <w:szCs w:val="16"/>
                <w:u w:val="single"/>
              </w:rPr>
              <w:t>Aidé par le professeur</w:t>
            </w:r>
            <w:r>
              <w:rPr>
                <w:rStyle w:val="Policepardfaut1"/>
                <w:rFonts w:cs="Times New Roman"/>
                <w:sz w:val="16"/>
                <w:szCs w:val="16"/>
              </w:rPr>
              <w:t>, qui met en évidence à l’oral ce qu’il faut retenir, capacité à prendre quelques notes.</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84"/>
            </w:pPr>
            <w:r>
              <w:rPr>
                <w:rStyle w:val="Policepardfaut1"/>
                <w:rFonts w:cs="Times New Roman"/>
                <w:sz w:val="16"/>
                <w:szCs w:val="16"/>
                <w:u w:val="single"/>
                <w:lang w:eastAsia="fr-FR"/>
              </w:rPr>
              <w:t>Avec l’aide du professeur</w:t>
            </w:r>
            <w:r>
              <w:rPr>
                <w:rStyle w:val="Policepardfaut1"/>
                <w:rFonts w:cs="Times New Roman"/>
                <w:sz w:val="16"/>
                <w:szCs w:val="16"/>
                <w:lang w:eastAsia="fr-FR"/>
              </w:rPr>
              <w:t>, capacité à prendre des notes pertinentes pendant un temps de cours d’une dizaine de minutes puis à les reprendre afin de leur donner une forme utile et réexploitable.</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jc w:val="both"/>
            </w:pPr>
            <w:r>
              <w:rPr>
                <w:rStyle w:val="Policepardfaut1"/>
                <w:sz w:val="16"/>
                <w:szCs w:val="16"/>
                <w:u w:val="single"/>
              </w:rPr>
              <w:t>De manière autonome</w:t>
            </w:r>
            <w:r>
              <w:rPr>
                <w:rStyle w:val="Policepardfaut1"/>
                <w:sz w:val="16"/>
                <w:szCs w:val="16"/>
              </w:rPr>
              <w:t xml:space="preserve">, capacité à prendre des notes pertinentes pendant un temps de cours d’une dizaine de minutes </w:t>
            </w:r>
            <w:r>
              <w:rPr>
                <w:rStyle w:val="Policepardfaut1"/>
                <w:rFonts w:cs="Times New Roman"/>
                <w:sz w:val="16"/>
                <w:szCs w:val="16"/>
                <w:lang w:eastAsia="fr-FR"/>
              </w:rPr>
              <w:t>puis à les reprendre afin de leur donner une forme utile et réexploitable.</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lastRenderedPageBreak/>
              <w:t>Réécrire un texte dont on conserve la structure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Consignes d'écriture peu ou pas prises en compte.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Les consignes de réécriture sont prises en compte mais les éléments à modifier sont mal identifiés et des transformations abusives sont commises.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Identification globalement correcte des éléments à modifier mais erreurs assez nombreuses.</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Presque toutes les transformations attendues ont été effectuées.</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L’exercice de réécriture est parfaitement réussi.</w:t>
            </w:r>
          </w:p>
        </w:tc>
      </w:tr>
      <w:tr w:rsidR="00EC0EBB">
        <w:trPr>
          <w:trHeight w:val="912"/>
        </w:trPr>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Écrire sous la dictée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prendre intégralement en dictée un texte pourtant lu à un rythme adapté.</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Dictée préparée et/ou accompagnée présentant un nombre trop important d'erreurs.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Dictée préparée et/ou  accompagnée  globalement réussie.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sz w:val="16"/>
                <w:szCs w:val="16"/>
              </w:rPr>
              <w:t xml:space="preserve">Dictée satisfaisante en situation d'autonomie et </w:t>
            </w:r>
            <w:r>
              <w:rPr>
                <w:rStyle w:val="Policepardfaut1"/>
                <w:sz w:val="16"/>
                <w:szCs w:val="16"/>
              </w:rPr>
              <w:t>sans qu’il y ait eu d’exercices de préparation préalables.</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Excellente maitrise</w:t>
            </w:r>
          </w:p>
          <w:p w:rsidR="00EC0EBB" w:rsidRDefault="00EC0EBB">
            <w:pPr>
              <w:pStyle w:val="TableContents"/>
              <w:rPr>
                <w:sz w:val="16"/>
                <w:szCs w:val="16"/>
              </w:rPr>
            </w:pPr>
          </w:p>
        </w:tc>
      </w:tr>
      <w:tr w:rsidR="00EC0EBB">
        <w:trPr>
          <w:trHeight w:val="968"/>
        </w:trPr>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Écrire  un texte bref en réponse à une consigne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Mauvaise prise en compte des consignes.</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2" w:after="142"/>
            </w:pPr>
            <w:r>
              <w:rPr>
                <w:rStyle w:val="Policepardfaut1"/>
                <w:rFonts w:cs="Times New Roman"/>
                <w:sz w:val="16"/>
                <w:szCs w:val="16"/>
              </w:rPr>
              <w:t>Capacité à écrire des phrases simples correctement révisées, structurées et orthographiées en réponse à une consigne.</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sz w:val="16"/>
                <w:szCs w:val="16"/>
              </w:rPr>
              <w:t>Capacité à écrire des</w:t>
            </w:r>
            <w:r>
              <w:rPr>
                <w:sz w:val="16"/>
                <w:szCs w:val="16"/>
              </w:rPr>
              <w:t xml:space="preserve"> phrases complexes correctement révisées, structurées et orthographiées </w:t>
            </w:r>
            <w:r>
              <w:rPr>
                <w:rStyle w:val="Policepardfaut1"/>
                <w:rFonts w:cs="Times New Roman"/>
                <w:sz w:val="16"/>
                <w:szCs w:val="16"/>
              </w:rPr>
              <w:t>en réponse à une consigne.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rFonts w:cs="Arial"/>
                <w:sz w:val="16"/>
                <w:szCs w:val="16"/>
                <w:lang w:eastAsia="fr-FR"/>
              </w:rPr>
              <w:t xml:space="preserve">Capacité à écrire un texte </w:t>
            </w:r>
            <w:r>
              <w:rPr>
                <w:sz w:val="16"/>
                <w:szCs w:val="16"/>
              </w:rPr>
              <w:t xml:space="preserve">d’un ou deux paragraphes correctement révisé, structuré et orthographié </w:t>
            </w:r>
            <w:r>
              <w:rPr>
                <w:rStyle w:val="Policepardfaut1"/>
                <w:rFonts w:cs="Times New Roman"/>
                <w:sz w:val="16"/>
                <w:szCs w:val="16"/>
              </w:rPr>
              <w:t>en réponse à une consigne.</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 xml:space="preserve">Capacité à écrire un développement clair et bien structuré de plus de deux paragraphes </w:t>
            </w:r>
            <w:r>
              <w:rPr>
                <w:rStyle w:val="Policepardfaut1"/>
                <w:rFonts w:cs="Times New Roman"/>
              </w:rPr>
              <w:t>en réponse à une consigne.</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Produire un texte personnel long</w:t>
            </w:r>
          </w:p>
          <w:p w:rsidR="00EC0EBB" w:rsidRDefault="00EC0EBB">
            <w:pPr>
              <w:pStyle w:val="TableContents"/>
              <w:jc w:val="right"/>
              <w:rPr>
                <w:color w:val="000000"/>
                <w:sz w:val="16"/>
                <w:szCs w:val="16"/>
              </w:rPr>
            </w:pPr>
          </w:p>
          <w:p w:rsidR="00EC0EBB" w:rsidRDefault="00EC0EBB">
            <w:pPr>
              <w:pStyle w:val="TableContents"/>
              <w:jc w:val="right"/>
              <w:rPr>
                <w:color w:val="000000"/>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rédiger dix lignes</w:t>
            </w:r>
          </w:p>
          <w:p w:rsidR="00EC0EBB" w:rsidRDefault="00EC0EBB">
            <w:pPr>
              <w:pStyle w:val="TableContents"/>
              <w:rPr>
                <w:sz w:val="16"/>
                <w:szCs w:val="16"/>
              </w:rPr>
            </w:pPr>
          </w:p>
          <w:p w:rsidR="00EC0EBB" w:rsidRDefault="00EC0EBB">
            <w:pPr>
              <w:pStyle w:val="TableContents"/>
              <w:rPr>
                <w:sz w:val="16"/>
                <w:szCs w:val="16"/>
              </w:rPr>
            </w:pPr>
          </w:p>
          <w:p w:rsidR="00EC0EBB" w:rsidRDefault="00EC0EBB">
            <w:pPr>
              <w:pStyle w:val="TableContents"/>
              <w:rPr>
                <w:sz w:val="16"/>
                <w:szCs w:val="16"/>
              </w:rPr>
            </w:pP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spacing w:after="80"/>
            </w:pPr>
            <w:r>
              <w:rPr>
                <w:rStyle w:val="Policepardfaut1"/>
                <w:sz w:val="16"/>
                <w:szCs w:val="16"/>
              </w:rPr>
              <w:t>Capacité à écrire et à réviser un texte de moins d’une page en respectant les régularités orthographiques étudiées au cours du cycle.</w:t>
            </w:r>
          </w:p>
          <w:p w:rsidR="00EC0EBB" w:rsidRDefault="00EC0EBB">
            <w:pPr>
              <w:pStyle w:val="Standard"/>
            </w:pP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sz w:val="16"/>
                <w:szCs w:val="16"/>
              </w:rPr>
              <w:t xml:space="preserve">Capacité à </w:t>
            </w:r>
            <w:r>
              <w:rPr>
                <w:sz w:val="16"/>
                <w:szCs w:val="16"/>
              </w:rPr>
              <w:t>écrire et à réviser un texte d’une à deux pages en respectant les régularités orthographiques étudiées au cours du cycle.</w:t>
            </w:r>
          </w:p>
          <w:p w:rsidR="00EC0EBB" w:rsidRDefault="00EC0EBB">
            <w:pPr>
              <w:pStyle w:val="Standard"/>
              <w:rPr>
                <w:sz w:val="16"/>
                <w:szCs w:val="16"/>
              </w:rPr>
            </w:pPr>
          </w:p>
          <w:p w:rsidR="00EC0EBB" w:rsidRDefault="00AA65CB">
            <w:pPr>
              <w:pStyle w:val="Standard"/>
              <w:spacing w:after="80"/>
            </w:pPr>
            <w:r>
              <w:rPr>
                <w:rStyle w:val="Policepardfaut1"/>
                <w:color w:val="000000"/>
                <w:sz w:val="16"/>
                <w:szCs w:val="16"/>
              </w:rPr>
              <w:t>Capacité, par une mise en paragraphes et une ponctuation pertinente, à expliciter l’organisation logique de sa pensée.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rStyle w:val="Policepardfaut1"/>
                <w:rFonts w:cs="Arial"/>
                <w:lang w:eastAsia="fr-FR"/>
              </w:rPr>
              <w:t>Capacité à écrire et à réviser un texte de deux pages</w:t>
            </w:r>
            <w:r>
              <w:rPr>
                <w:sz w:val="16"/>
                <w:szCs w:val="16"/>
              </w:rPr>
              <w:t xml:space="preserve"> dans une langue globalement correcte.</w:t>
            </w:r>
          </w:p>
          <w:p w:rsidR="00EC0EBB" w:rsidRDefault="00EC0EBB">
            <w:pPr>
              <w:pStyle w:val="Standard"/>
              <w:rPr>
                <w:sz w:val="16"/>
                <w:szCs w:val="16"/>
              </w:rPr>
            </w:pPr>
          </w:p>
          <w:p w:rsidR="00EC0EBB" w:rsidRDefault="00AA65CB">
            <w:pPr>
              <w:pStyle w:val="Standard"/>
              <w:rPr>
                <w:sz w:val="16"/>
                <w:szCs w:val="16"/>
              </w:rPr>
            </w:pPr>
            <w:r>
              <w:rPr>
                <w:sz w:val="16"/>
                <w:szCs w:val="16"/>
              </w:rPr>
              <w:t>Capacité à organiser un texte long en respectant des principes de cohérence, de logique et de progression.</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produire un écrit long qui se distingue par une maîtrise supérieure de la langue et par la richesse de son contenu.</w:t>
            </w:r>
          </w:p>
        </w:tc>
      </w:tr>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aps/>
                <w:color w:val="6666FF"/>
                <w:sz w:val="20"/>
                <w:szCs w:val="20"/>
              </w:rPr>
            </w:pPr>
            <w:r>
              <w:rPr>
                <w:b/>
                <w:bCs/>
                <w:caps/>
                <w:color w:val="6666FF"/>
                <w:sz w:val="20"/>
                <w:szCs w:val="20"/>
              </w:rPr>
              <w:t>Exploiter les ressources de la langue ; réfléchir sur le système linguistique</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Maîtrise lexicale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a) Transcription phonologique des mots incorrecte.</w:t>
            </w:r>
          </w:p>
          <w:p w:rsidR="00EC0EBB" w:rsidRDefault="00AA65CB">
            <w:pPr>
              <w:pStyle w:val="TableContents"/>
              <w:rPr>
                <w:sz w:val="16"/>
                <w:szCs w:val="16"/>
              </w:rPr>
            </w:pPr>
            <w:r>
              <w:rPr>
                <w:sz w:val="16"/>
                <w:szCs w:val="16"/>
              </w:rPr>
              <w:t>b)  Difficultés à mémoriser les mots les plus fréquents.</w:t>
            </w:r>
          </w:p>
          <w:p w:rsidR="00EC0EBB" w:rsidRDefault="00AA65CB">
            <w:pPr>
              <w:pStyle w:val="TableContents"/>
              <w:rPr>
                <w:sz w:val="16"/>
                <w:szCs w:val="16"/>
              </w:rPr>
            </w:pPr>
            <w:r>
              <w:rPr>
                <w:sz w:val="16"/>
                <w:szCs w:val="16"/>
              </w:rPr>
              <w:t>c) Les mots les plus fréquents sont mémorisés mais mal orthographiés.</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2" w:after="142"/>
            </w:pPr>
            <w:r>
              <w:rPr>
                <w:rStyle w:val="Policepardfaut1"/>
                <w:rFonts w:cs="Times New Roman"/>
                <w:sz w:val="16"/>
                <w:szCs w:val="16"/>
              </w:rPr>
              <w:t>Transcription phonologique, mémorisation et orthographe correctes des mots les plus usuels et des mots n</w:t>
            </w:r>
            <w:r>
              <w:rPr>
                <w:rStyle w:val="Policepardfaut1"/>
                <w:rFonts w:cs="Arial"/>
                <w:spacing w:val="-6"/>
                <w:sz w:val="16"/>
                <w:szCs w:val="16"/>
              </w:rPr>
              <w:t>écessaires aux apprentissages dans les différentes disciplines.</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Emploi pertinent du vocabulaire courant travaillé en classe et des mots  nécessaires aux apprentissages dans les différentes disciplines.</w:t>
            </w:r>
          </w:p>
          <w:p w:rsidR="00EC0EBB" w:rsidRDefault="00EC0EBB">
            <w:pPr>
              <w:pStyle w:val="Standard"/>
              <w:rPr>
                <w:sz w:val="16"/>
                <w:szCs w:val="16"/>
              </w:rPr>
            </w:pPr>
          </w:p>
          <w:p w:rsidR="00EC0EBB" w:rsidRDefault="00AA65CB">
            <w:pPr>
              <w:pStyle w:val="Standard"/>
              <w:rPr>
                <w:sz w:val="16"/>
                <w:szCs w:val="16"/>
              </w:rPr>
            </w:pPr>
            <w:r>
              <w:rPr>
                <w:sz w:val="16"/>
                <w:szCs w:val="16"/>
              </w:rPr>
              <w:t>Capacité à trouver le sens de mots inconnus en prenant appui sur la morphologie, les réseaux de mots et le contexte.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pPr>
            <w:r>
              <w:rPr>
                <w:rStyle w:val="Policepardfaut1"/>
                <w:rFonts w:cs="Arial"/>
                <w:spacing w:val="-6"/>
                <w:sz w:val="16"/>
                <w:szCs w:val="16"/>
              </w:rPr>
              <w:t xml:space="preserve">Capacité à mobiliser un bagage lexical enrichi et à utiliser à bon escient </w:t>
            </w:r>
            <w:r>
              <w:rPr>
                <w:rStyle w:val="Policepardfaut1"/>
                <w:rFonts w:cs="Arial"/>
                <w:spacing w:val="-6"/>
                <w:sz w:val="16"/>
                <w:szCs w:val="16"/>
                <w:lang w:eastAsia="fr-FR"/>
              </w:rPr>
              <w:t>le vocabulaire spécialisé travaillé dans les diverses disciplines.</w:t>
            </w:r>
          </w:p>
          <w:p w:rsidR="00EC0EBB" w:rsidRDefault="00AA65CB">
            <w:pPr>
              <w:pStyle w:val="TableContents"/>
              <w:spacing w:after="120"/>
              <w:rPr>
                <w:rFonts w:cs="Arial"/>
                <w:spacing w:val="-6"/>
                <w:sz w:val="16"/>
                <w:szCs w:val="16"/>
              </w:rPr>
            </w:pPr>
            <w:r>
              <w:rPr>
                <w:rFonts w:cs="Arial"/>
                <w:spacing w:val="-6"/>
                <w:sz w:val="16"/>
                <w:szCs w:val="16"/>
              </w:rPr>
              <w:t>Capacité à analyser en contexte l’emploi des unités lexicales et à en interpréter les effets.</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rPr>
                <w:rFonts w:cs="Arial"/>
                <w:spacing w:val="-6"/>
                <w:sz w:val="16"/>
                <w:szCs w:val="16"/>
              </w:rPr>
            </w:pPr>
            <w:r>
              <w:rPr>
                <w:rFonts w:cs="Arial"/>
                <w:spacing w:val="-6"/>
                <w:sz w:val="16"/>
                <w:szCs w:val="16"/>
              </w:rPr>
              <w:t>La possession d'un riche bagage lexical  permet à l'élève de se montrer précis, nuancé ou sensible, dans son expression ou dans sa compréhension des textes.</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Maîtrise syntaxique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comprendre le fonctionnement d’une phrase simple.</w:t>
            </w:r>
          </w:p>
          <w:p w:rsidR="00EC0EBB" w:rsidRDefault="00EC0EBB">
            <w:pPr>
              <w:pStyle w:val="TableContents"/>
              <w:rPr>
                <w:sz w:val="16"/>
                <w:szCs w:val="16"/>
              </w:rPr>
            </w:pPr>
          </w:p>
          <w:p w:rsidR="00EC0EBB" w:rsidRDefault="00EC0EBB">
            <w:pPr>
              <w:pStyle w:val="TableContents"/>
              <w:rPr>
                <w:sz w:val="16"/>
                <w:szCs w:val="16"/>
              </w:rPr>
            </w:pP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identifier les principaux constituants d’une phrase simple en relation avec son sens.</w:t>
            </w:r>
          </w:p>
          <w:p w:rsidR="00EC0EBB" w:rsidRDefault="00AA65CB">
            <w:pPr>
              <w:pStyle w:val="TableContents"/>
              <w:rPr>
                <w:sz w:val="16"/>
                <w:szCs w:val="16"/>
              </w:rPr>
            </w:pPr>
            <w:r>
              <w:rPr>
                <w:sz w:val="16"/>
                <w:szCs w:val="16"/>
              </w:rPr>
              <w:t xml:space="preserve"> </w:t>
            </w:r>
          </w:p>
          <w:p w:rsidR="00EC0EBB" w:rsidRDefault="00AA65CB">
            <w:pPr>
              <w:pStyle w:val="TableContents"/>
              <w:rPr>
                <w:sz w:val="16"/>
                <w:szCs w:val="16"/>
              </w:rPr>
            </w:pPr>
            <w:r>
              <w:rPr>
                <w:sz w:val="16"/>
                <w:szCs w:val="16"/>
              </w:rPr>
              <w:t>Compréhension de l'utilisation des signes de ponctuation.</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écrire ou à transcrire un énoncé oral en respectant les unités de sens et en utilisant une ponctuation adaptée.</w:t>
            </w:r>
          </w:p>
          <w:p w:rsidR="00EC0EBB" w:rsidRDefault="00EC0EBB">
            <w:pPr>
              <w:pStyle w:val="Standard"/>
              <w:rPr>
                <w:sz w:val="16"/>
                <w:szCs w:val="16"/>
              </w:rPr>
            </w:pPr>
          </w:p>
          <w:p w:rsidR="00EC0EBB" w:rsidRDefault="00AA65CB">
            <w:pPr>
              <w:pStyle w:val="TableContents"/>
              <w:spacing w:after="80"/>
              <w:rPr>
                <w:rFonts w:cs="Arial"/>
                <w:spacing w:val="-6"/>
                <w:sz w:val="16"/>
                <w:szCs w:val="16"/>
              </w:rPr>
            </w:pPr>
            <w:r>
              <w:rPr>
                <w:rFonts w:cs="Arial"/>
                <w:spacing w:val="-6"/>
                <w:sz w:val="16"/>
                <w:szCs w:val="16"/>
              </w:rPr>
              <w:t>Capacité à identifier les constituants d’une phrase simple en relation avec son sens et à distinguer la phrase simple de la phrase complexe.</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Maitrise du fonctionnement de la phrase complexe.</w:t>
            </w:r>
          </w:p>
          <w:p w:rsidR="00EC0EBB" w:rsidRDefault="00EC0EBB">
            <w:pPr>
              <w:pStyle w:val="Standard"/>
              <w:rPr>
                <w:sz w:val="16"/>
                <w:szCs w:val="16"/>
              </w:rPr>
            </w:pPr>
          </w:p>
          <w:p w:rsidR="00EC0EBB" w:rsidRDefault="00AA65CB">
            <w:pPr>
              <w:pStyle w:val="Standard"/>
              <w:rPr>
                <w:sz w:val="16"/>
                <w:szCs w:val="16"/>
              </w:rPr>
            </w:pPr>
            <w:r>
              <w:rPr>
                <w:sz w:val="16"/>
                <w:szCs w:val="16"/>
              </w:rPr>
              <w:t>Capacité à enchaîner les idées et les phrases (maitrise des liens logiques).</w:t>
            </w:r>
          </w:p>
          <w:p w:rsidR="00EC0EBB" w:rsidRDefault="00EC0EBB">
            <w:pPr>
              <w:pStyle w:val="Standard"/>
              <w:rPr>
                <w:sz w:val="16"/>
                <w:szCs w:val="16"/>
              </w:rPr>
            </w:pPr>
          </w:p>
          <w:p w:rsidR="00EC0EBB" w:rsidRDefault="00AA65CB">
            <w:pPr>
              <w:pStyle w:val="Standard"/>
              <w:rPr>
                <w:sz w:val="16"/>
                <w:szCs w:val="16"/>
              </w:rPr>
            </w:pPr>
            <w:r>
              <w:rPr>
                <w:sz w:val="16"/>
                <w:szCs w:val="16"/>
              </w:rPr>
              <w:t>Capacité à produire un texte ou un discours cohérent (maîtrise de la chaîne anaphorique et des substituts nominaux et pronominaux ; maîtrise des temps et modes verbaux).</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comprendre et à produire des énoncés écrits ou oraux correctement développés et syntaxiquement élaborés.</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Maîtrise de l’orthographe grammaticale</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a) Méconnaissance des notions et des règles  travaillées en cours.</w:t>
            </w:r>
          </w:p>
          <w:p w:rsidR="00EC0EBB" w:rsidRDefault="00EC0EBB">
            <w:pPr>
              <w:pStyle w:val="TableContents"/>
              <w:rPr>
                <w:sz w:val="16"/>
                <w:szCs w:val="16"/>
              </w:rPr>
            </w:pPr>
          </w:p>
          <w:p w:rsidR="00EC0EBB" w:rsidRDefault="00AA65CB">
            <w:pPr>
              <w:pStyle w:val="TableContents"/>
              <w:rPr>
                <w:sz w:val="16"/>
                <w:szCs w:val="16"/>
              </w:rPr>
            </w:pPr>
            <w:r>
              <w:rPr>
                <w:sz w:val="16"/>
                <w:szCs w:val="16"/>
              </w:rPr>
              <w:lastRenderedPageBreak/>
              <w:t>b) Connaissance des notions et des règles travaillées en cours mais difficulté à les appliquer.</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60" w:after="200"/>
            </w:pPr>
            <w:r>
              <w:rPr>
                <w:rStyle w:val="Policepardfaut1"/>
                <w:rFonts w:cs="Times New Roman"/>
                <w:sz w:val="16"/>
                <w:szCs w:val="16"/>
              </w:rPr>
              <w:lastRenderedPageBreak/>
              <w:t xml:space="preserve">Capacité à employer correctement les connaissances grammaticales dans le cadre d’exercices </w:t>
            </w:r>
            <w:r>
              <w:rPr>
                <w:rStyle w:val="Policepardfaut1"/>
                <w:rFonts w:cs="Times New Roman"/>
                <w:sz w:val="16"/>
                <w:szCs w:val="16"/>
              </w:rPr>
              <w:lastRenderedPageBreak/>
              <w:t>d'application.  de grammaire,</w:t>
            </w:r>
          </w:p>
        </w:tc>
        <w:tc>
          <w:tcPr>
            <w:tcW w:w="30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spacing w:after="80"/>
            </w:pPr>
            <w:r>
              <w:rPr>
                <w:rStyle w:val="Policepardfaut1"/>
                <w:rFonts w:cs="Arial"/>
                <w:spacing w:val="-6"/>
                <w:sz w:val="16"/>
                <w:szCs w:val="16"/>
              </w:rPr>
              <w:lastRenderedPageBreak/>
              <w:t>Dans une situation de production écrite ou sous la dictée, , capacité à :</w:t>
            </w:r>
          </w:p>
          <w:p w:rsidR="00EC0EBB" w:rsidRDefault="00AA65CB">
            <w:pPr>
              <w:pStyle w:val="Standard"/>
              <w:rPr>
                <w:sz w:val="16"/>
                <w:szCs w:val="16"/>
              </w:rPr>
            </w:pPr>
            <w:r>
              <w:rPr>
                <w:sz w:val="16"/>
                <w:szCs w:val="16"/>
              </w:rPr>
              <w:t>-  réaliser les accords dans le groupe nominal ;</w:t>
            </w:r>
          </w:p>
          <w:p w:rsidR="00EC0EBB" w:rsidRDefault="00AA65CB">
            <w:pPr>
              <w:pStyle w:val="Standard"/>
              <w:rPr>
                <w:sz w:val="16"/>
                <w:szCs w:val="16"/>
              </w:rPr>
            </w:pPr>
            <w:r>
              <w:rPr>
                <w:sz w:val="16"/>
                <w:szCs w:val="16"/>
              </w:rPr>
              <w:lastRenderedPageBreak/>
              <w:t>- accorder le verbe et son sujet dans les cas simples définis par les attendus du programme ainsi que l’attribut avec le sujet.</w:t>
            </w:r>
          </w:p>
        </w:tc>
        <w:tc>
          <w:tcPr>
            <w:tcW w:w="304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sz w:val="16"/>
                <w:szCs w:val="16"/>
              </w:rPr>
              <w:lastRenderedPageBreak/>
              <w:t>Dans une situation de production écrite ou sous la dictée, manifestation d'une orthographe grammaticale globalement correcte.</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sz w:val="16"/>
                <w:szCs w:val="16"/>
              </w:rPr>
              <w:t>Dans une situation de production écrite ou sous la dictée, manifestation d'une orthographe grammaticale globalement très bonne.</w:t>
            </w:r>
          </w:p>
        </w:tc>
      </w:tr>
    </w:tbl>
    <w:p w:rsidR="00EC0EBB" w:rsidRDefault="00EC0EBB">
      <w:pPr>
        <w:pStyle w:val="Textbody"/>
      </w:pPr>
    </w:p>
    <w:p w:rsidR="00EC0EBB" w:rsidRDefault="00EC0EBB">
      <w:pPr>
        <w:pStyle w:val="Textbody"/>
      </w:pPr>
    </w:p>
    <w:p w:rsidR="00EC0EBB" w:rsidRDefault="00EC0EBB">
      <w:pPr>
        <w:pStyle w:val="Textbody"/>
      </w:pPr>
    </w:p>
    <w:tbl>
      <w:tblPr>
        <w:tblW w:w="15179" w:type="dxa"/>
        <w:tblInd w:w="-174" w:type="dxa"/>
        <w:tblLayout w:type="fixed"/>
        <w:tblCellMar>
          <w:left w:w="10" w:type="dxa"/>
          <w:right w:w="10" w:type="dxa"/>
        </w:tblCellMar>
        <w:tblLook w:val="0000" w:firstRow="0" w:lastRow="0" w:firstColumn="0" w:lastColumn="0" w:noHBand="0" w:noVBand="0"/>
      </w:tblPr>
      <w:tblGrid>
        <w:gridCol w:w="1695"/>
        <w:gridCol w:w="1905"/>
        <w:gridCol w:w="2475"/>
        <w:gridCol w:w="2955"/>
        <w:gridCol w:w="3060"/>
        <w:gridCol w:w="3089"/>
      </w:tblGrid>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aps/>
                <w:color w:val="990000"/>
                <w:sz w:val="20"/>
                <w:szCs w:val="20"/>
              </w:rPr>
            </w:pPr>
            <w:r>
              <w:rPr>
                <w:b/>
                <w:bCs/>
                <w:caps/>
                <w:color w:val="990000"/>
                <w:sz w:val="20"/>
                <w:szCs w:val="20"/>
              </w:rPr>
              <w:t>Composante 4 du domaine 1 : comprendre, s’exprimer en utilisant les langages des arts et du corps</w:t>
            </w:r>
          </w:p>
        </w:tc>
      </w:tr>
      <w:tr w:rsidR="00EC0EBB">
        <w:trPr>
          <w:trHeight w:val="1458"/>
        </w:trPr>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spacing w:after="283"/>
              <w:rPr>
                <w:b/>
                <w:bCs/>
                <w:sz w:val="16"/>
                <w:szCs w:val="16"/>
              </w:rPr>
            </w:pPr>
            <w:r>
              <w:rPr>
                <w:b/>
                <w:bCs/>
                <w:sz w:val="16"/>
                <w:szCs w:val="16"/>
              </w:rPr>
              <w:t>Mettre en relation différents champs de connaissances artistiques</w:t>
            </w:r>
          </w:p>
        </w:tc>
        <w:tc>
          <w:tcPr>
            <w:tcW w:w="190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rPr>
                <w:sz w:val="16"/>
                <w:szCs w:val="16"/>
              </w:rPr>
            </w:pPr>
            <w:r>
              <w:rPr>
                <w:sz w:val="16"/>
                <w:szCs w:val="16"/>
              </w:rPr>
              <w:t>Capacité à repérer des éléments communs à plusieurs œuvres qui sont proposées à la comparaison.</w:t>
            </w:r>
          </w:p>
        </w:tc>
        <w:tc>
          <w:tcPr>
            <w:tcW w:w="247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rPr>
                <w:sz w:val="16"/>
                <w:szCs w:val="16"/>
              </w:rPr>
            </w:pPr>
            <w:r>
              <w:rPr>
                <w:sz w:val="16"/>
                <w:szCs w:val="16"/>
              </w:rPr>
              <w:t>Capacité à mettre des mots sur les liens que l'on établit entre plusieurs œuvres qui sont proposées à la comparaison.</w:t>
            </w:r>
          </w:p>
        </w:tc>
        <w:tc>
          <w:tcPr>
            <w:tcW w:w="295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25"/>
              <w:rPr>
                <w:sz w:val="16"/>
                <w:szCs w:val="16"/>
              </w:rPr>
            </w:pPr>
            <w:r>
              <w:rPr>
                <w:sz w:val="16"/>
                <w:szCs w:val="16"/>
              </w:rPr>
              <w:t>Capacité à expliciter avec clarté les liens que l'on établit entre plusieurs œuvres qui sont proposées à la comparaison.</w:t>
            </w:r>
          </w:p>
          <w:p w:rsidR="00EC0EBB" w:rsidRDefault="00AA65CB">
            <w:pPr>
              <w:pStyle w:val="TableContents"/>
              <w:spacing w:after="225"/>
              <w:rPr>
                <w:sz w:val="16"/>
                <w:szCs w:val="16"/>
              </w:rPr>
            </w:pPr>
            <w:r>
              <w:rPr>
                <w:sz w:val="16"/>
                <w:szCs w:val="16"/>
              </w:rPr>
              <w:t>Capacité à situer des œuvres du passé et du présent dans leurs contextes.</w:t>
            </w:r>
          </w:p>
        </w:tc>
        <w:tc>
          <w:tcPr>
            <w:tcW w:w="306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25"/>
              <w:rPr>
                <w:sz w:val="16"/>
                <w:szCs w:val="16"/>
              </w:rPr>
            </w:pPr>
            <w:r>
              <w:rPr>
                <w:sz w:val="16"/>
                <w:szCs w:val="16"/>
              </w:rPr>
              <w:t>Capacité à expliciter avec clarté les liens que l'on établit entre plusieurs œuvres dont on fait soi-même le rapprochement.</w:t>
            </w:r>
          </w:p>
          <w:p w:rsidR="00EC0EBB" w:rsidRDefault="00AA65CB">
            <w:pPr>
              <w:pStyle w:val="TableContents"/>
              <w:spacing w:after="225"/>
              <w:rPr>
                <w:sz w:val="16"/>
                <w:szCs w:val="16"/>
              </w:rPr>
            </w:pPr>
            <w:r>
              <w:rPr>
                <w:sz w:val="16"/>
                <w:szCs w:val="16"/>
              </w:rPr>
              <w:t>Capacité à situer des œuvres du passé et du présent et à les comprendre dans leurs contextes.</w:t>
            </w: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Je sais situer et commenter de manière développée les liens que j’établis de moi-même entre plusieurs œuvres.</w:t>
            </w:r>
          </w:p>
        </w:tc>
      </w:tr>
      <w:tr w:rsidR="00EC0EBB">
        <w:trPr>
          <w:trHeight w:val="1448"/>
        </w:trPr>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spacing w:after="283"/>
              <w:rPr>
                <w:b/>
                <w:bCs/>
                <w:sz w:val="16"/>
                <w:szCs w:val="16"/>
              </w:rPr>
            </w:pPr>
            <w:r>
              <w:rPr>
                <w:b/>
                <w:bCs/>
                <w:sz w:val="16"/>
                <w:szCs w:val="16"/>
              </w:rPr>
              <w:t>Mobiliser ses connaissances artistiques, culturelles et lexicales pour présenter, analyser et comprendre une œuvre</w:t>
            </w:r>
          </w:p>
        </w:tc>
        <w:tc>
          <w:tcPr>
            <w:tcW w:w="190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rPr>
                <w:sz w:val="16"/>
                <w:szCs w:val="16"/>
              </w:rPr>
            </w:pPr>
            <w:r>
              <w:rPr>
                <w:sz w:val="16"/>
                <w:szCs w:val="16"/>
              </w:rPr>
              <w:t>Capacité à parler d’une œuvre mais en ne s’appuyant que sur un vocabulaire élémentaire.</w:t>
            </w:r>
          </w:p>
        </w:tc>
        <w:tc>
          <w:tcPr>
            <w:tcW w:w="247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25"/>
              <w:rPr>
                <w:sz w:val="16"/>
                <w:szCs w:val="16"/>
              </w:rPr>
            </w:pPr>
            <w:r>
              <w:rPr>
                <w:sz w:val="16"/>
                <w:szCs w:val="16"/>
              </w:rPr>
              <w:t>Appropriation des noms des principales formes de productions artistiques.</w:t>
            </w:r>
          </w:p>
          <w:p w:rsidR="00EC0EBB" w:rsidRDefault="00AA65CB">
            <w:pPr>
              <w:pStyle w:val="TableContents"/>
              <w:spacing w:after="225"/>
              <w:rPr>
                <w:sz w:val="16"/>
                <w:szCs w:val="16"/>
              </w:rPr>
            </w:pPr>
            <w:r>
              <w:rPr>
                <w:sz w:val="16"/>
                <w:szCs w:val="16"/>
              </w:rPr>
              <w:t>Capacité à présenter une œuvre en identifiant quelques-uns de ses éléments caractéristiques.</w:t>
            </w:r>
          </w:p>
        </w:tc>
        <w:tc>
          <w:tcPr>
            <w:tcW w:w="295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25"/>
            </w:pPr>
            <w:r>
              <w:rPr>
                <w:rStyle w:val="Policepardfaut1"/>
                <w:sz w:val="16"/>
                <w:szCs w:val="16"/>
              </w:rPr>
              <w:t xml:space="preserve">Capacité à utiliser quelques éléments d'un lexique adapté pour </w:t>
            </w:r>
            <w:r>
              <w:rPr>
                <w:rStyle w:val="Policepardfaut1"/>
                <w:sz w:val="16"/>
                <w:szCs w:val="16"/>
                <w:u w:val="single"/>
              </w:rPr>
              <w:t>caractériser</w:t>
            </w:r>
            <w:r>
              <w:rPr>
                <w:rStyle w:val="Policepardfaut1"/>
                <w:sz w:val="16"/>
                <w:szCs w:val="16"/>
              </w:rPr>
              <w:t xml:space="preserve"> une œuvre.</w:t>
            </w:r>
          </w:p>
          <w:p w:rsidR="00EC0EBB" w:rsidRDefault="00AA65CB">
            <w:pPr>
              <w:pStyle w:val="TableContents"/>
              <w:spacing w:after="225"/>
              <w:rPr>
                <w:sz w:val="16"/>
                <w:szCs w:val="16"/>
              </w:rPr>
            </w:pPr>
            <w:r>
              <w:rPr>
                <w:sz w:val="16"/>
                <w:szCs w:val="16"/>
              </w:rPr>
              <w:t>Capacité à mettre en relation quelques éléments constitutifs d'une œuvre  pour expliquer les effets qu'elle produit</w:t>
            </w:r>
          </w:p>
        </w:tc>
        <w:tc>
          <w:tcPr>
            <w:tcW w:w="306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pPr>
            <w:r>
              <w:rPr>
                <w:rStyle w:val="Policepardfaut1"/>
                <w:sz w:val="16"/>
                <w:szCs w:val="16"/>
              </w:rPr>
              <w:t xml:space="preserve">Capacité à mobiliser un lexique spécialisé et des ressources pertinentes pour </w:t>
            </w:r>
            <w:r>
              <w:rPr>
                <w:rStyle w:val="Policepardfaut1"/>
                <w:sz w:val="16"/>
                <w:szCs w:val="16"/>
                <w:u w:val="single"/>
              </w:rPr>
              <w:t>analyser</w:t>
            </w:r>
            <w:r>
              <w:rPr>
                <w:rStyle w:val="Policepardfaut1"/>
                <w:sz w:val="16"/>
                <w:szCs w:val="16"/>
              </w:rPr>
              <w:t xml:space="preserve"> une œuvre et en déduire du sens.</w:t>
            </w:r>
          </w:p>
        </w:tc>
        <w:tc>
          <w:tcPr>
            <w:tcW w:w="308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rPr>
                <w:rFonts w:cs="Arial"/>
                <w:spacing w:val="-6"/>
                <w:sz w:val="16"/>
                <w:szCs w:val="16"/>
              </w:rPr>
            </w:pPr>
            <w:r>
              <w:rPr>
                <w:rFonts w:cs="Arial"/>
                <w:spacing w:val="-6"/>
                <w:sz w:val="16"/>
                <w:szCs w:val="16"/>
              </w:rPr>
              <w:t>Capacité à mobiliser un riche bagage culturel pour présenter, caractériser, analyser et interpréter une œuvre  avec précision, finesse et nuance.</w:t>
            </w:r>
          </w:p>
        </w:tc>
      </w:tr>
      <w:tr w:rsidR="00EC0EBB">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spacing w:after="283"/>
              <w:rPr>
                <w:b/>
                <w:bCs/>
                <w:sz w:val="16"/>
                <w:szCs w:val="16"/>
              </w:rPr>
            </w:pPr>
            <w:r>
              <w:rPr>
                <w:b/>
                <w:bCs/>
                <w:sz w:val="16"/>
                <w:szCs w:val="16"/>
              </w:rPr>
              <w:t>Utiliser des techniques d'expression artistique adaptées à une production</w:t>
            </w:r>
          </w:p>
        </w:tc>
        <w:tc>
          <w:tcPr>
            <w:tcW w:w="190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rPr>
                <w:sz w:val="16"/>
                <w:szCs w:val="16"/>
              </w:rPr>
            </w:pPr>
            <w:r>
              <w:rPr>
                <w:sz w:val="16"/>
                <w:szCs w:val="16"/>
              </w:rPr>
              <w:t>Capacité à identifier et à expérimenter différents matériaux, outils et postures dans des univers artistiques sonores, visuels et corporels</w:t>
            </w:r>
          </w:p>
        </w:tc>
        <w:tc>
          <w:tcPr>
            <w:tcW w:w="247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rPr>
                <w:sz w:val="16"/>
                <w:szCs w:val="16"/>
              </w:rPr>
            </w:pPr>
            <w:r>
              <w:rPr>
                <w:sz w:val="16"/>
                <w:szCs w:val="16"/>
              </w:rPr>
              <w:t>Capacité à  agir sur des matériaux (plastiques, sonores, corporels, textuels, émotionnels...) et à expérimenter des gestes.</w:t>
            </w:r>
          </w:p>
        </w:tc>
        <w:tc>
          <w:tcPr>
            <w:tcW w:w="295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rPr>
                <w:sz w:val="16"/>
                <w:szCs w:val="16"/>
              </w:rPr>
            </w:pPr>
            <w:r>
              <w:rPr>
                <w:sz w:val="16"/>
                <w:szCs w:val="16"/>
              </w:rPr>
              <w:t>Capacité à exploiter différents matériaux au service d'une intention.</w:t>
            </w:r>
          </w:p>
        </w:tc>
        <w:tc>
          <w:tcPr>
            <w:tcW w:w="306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283"/>
              <w:rPr>
                <w:sz w:val="16"/>
                <w:szCs w:val="16"/>
              </w:rPr>
            </w:pPr>
            <w:r>
              <w:rPr>
                <w:sz w:val="16"/>
                <w:szCs w:val="16"/>
              </w:rPr>
              <w:t>Capacité à  employer différents matériaux, outils, techniques, en fonction d'un projet de création.</w:t>
            </w:r>
          </w:p>
        </w:tc>
        <w:tc>
          <w:tcPr>
            <w:tcW w:w="308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Manifestation d'une grande maitrise dans le choix et l’emploi des différents matériaux, outils et techniques liés à mon projet de création.</w:t>
            </w:r>
          </w:p>
        </w:tc>
      </w:tr>
      <w:tr w:rsidR="00EC0EBB">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S’exprimer en utilisant les langages des arts et du corps</w:t>
            </w:r>
          </w:p>
          <w:p w:rsidR="00EC0EBB" w:rsidRDefault="00EC0EBB">
            <w:pPr>
              <w:pStyle w:val="TableContents"/>
              <w:rPr>
                <w:b/>
                <w:bCs/>
                <w:sz w:val="16"/>
                <w:szCs w:val="16"/>
              </w:rPr>
            </w:pPr>
          </w:p>
          <w:p w:rsidR="00EC0EBB" w:rsidRDefault="00EC0EBB">
            <w:pPr>
              <w:pStyle w:val="TableContents"/>
              <w:jc w:val="right"/>
              <w:rPr>
                <w:sz w:val="16"/>
                <w:szCs w:val="16"/>
              </w:rPr>
            </w:pPr>
          </w:p>
          <w:p w:rsidR="00EC0EBB" w:rsidRDefault="00EC0EBB">
            <w:pPr>
              <w:pStyle w:val="TableContents"/>
              <w:jc w:val="right"/>
              <w:rPr>
                <w:sz w:val="16"/>
                <w:szCs w:val="16"/>
              </w:rPr>
            </w:pPr>
          </w:p>
        </w:tc>
        <w:tc>
          <w:tcPr>
            <w:tcW w:w="190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Refus de s’investir dans une prestation ou une  réalisation qui exige de s’exposer en utilisant les ressources de son corps et/ou de sa voix et en mobilisant des techniques d'expression artistique.</w:t>
            </w:r>
          </w:p>
        </w:tc>
        <w:tc>
          <w:tcPr>
            <w:tcW w:w="247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respecter la prestation ou la réalisation d'autrui et à accepter de s’exposer. Cependant :</w:t>
            </w:r>
          </w:p>
          <w:p w:rsidR="00EC0EBB" w:rsidRDefault="00AA65CB">
            <w:pPr>
              <w:pStyle w:val="TableContents"/>
              <w:spacing w:before="58" w:after="58"/>
              <w:rPr>
                <w:sz w:val="16"/>
                <w:szCs w:val="16"/>
              </w:rPr>
            </w:pPr>
            <w:r>
              <w:rPr>
                <w:sz w:val="16"/>
                <w:szCs w:val="16"/>
              </w:rPr>
              <w:t>- la prestation ou la réalisation ne correspond pas assez à ce qui est demandé ;</w:t>
            </w:r>
          </w:p>
          <w:p w:rsidR="00EC0EBB" w:rsidRDefault="00AA65CB">
            <w:pPr>
              <w:pStyle w:val="TableContents"/>
              <w:spacing w:before="58" w:after="58"/>
              <w:rPr>
                <w:sz w:val="16"/>
                <w:szCs w:val="16"/>
              </w:rPr>
            </w:pPr>
            <w:r>
              <w:rPr>
                <w:sz w:val="16"/>
                <w:szCs w:val="16"/>
              </w:rPr>
              <w:t xml:space="preserve"> - le public n'est pas assez pris en compte.</w:t>
            </w:r>
          </w:p>
        </w:tc>
        <w:tc>
          <w:tcPr>
            <w:tcW w:w="295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À travers sa prestation ou sa réalisation, l'élève manifeste des connaissances et des qualités artistiques. Il montre aussi sa capacité à prendre en compte les attentes du public et/ou à capter son attention.</w:t>
            </w:r>
          </w:p>
          <w:p w:rsidR="00EC0EBB" w:rsidRDefault="00EC0EBB">
            <w:pPr>
              <w:pStyle w:val="TableContents"/>
              <w:rPr>
                <w:sz w:val="16"/>
                <w:szCs w:val="16"/>
              </w:rPr>
            </w:pPr>
          </w:p>
          <w:p w:rsidR="00EC0EBB" w:rsidRDefault="00AA65CB">
            <w:pPr>
              <w:pStyle w:val="TableContents"/>
              <w:rPr>
                <w:sz w:val="16"/>
                <w:szCs w:val="16"/>
              </w:rPr>
            </w:pPr>
            <w:r>
              <w:rPr>
                <w:sz w:val="16"/>
                <w:szCs w:val="16"/>
              </w:rPr>
              <w:t>Toutefois, les consignes ne sont que partiellement prises en compte.</w:t>
            </w:r>
          </w:p>
          <w:p w:rsidR="00EC0EBB" w:rsidRDefault="00EC0EBB">
            <w:pPr>
              <w:pStyle w:val="TableContents"/>
              <w:rPr>
                <w:sz w:val="16"/>
                <w:szCs w:val="16"/>
              </w:rPr>
            </w:pPr>
          </w:p>
        </w:tc>
        <w:tc>
          <w:tcPr>
            <w:tcW w:w="306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À travers sa prestation ou sa réalisation, l'élève manifeste :</w:t>
            </w:r>
          </w:p>
          <w:p w:rsidR="00EC0EBB" w:rsidRDefault="00AA65CB">
            <w:pPr>
              <w:pStyle w:val="TableContents"/>
              <w:spacing w:before="58" w:after="58"/>
              <w:rPr>
                <w:sz w:val="16"/>
                <w:szCs w:val="16"/>
              </w:rPr>
            </w:pPr>
            <w:r>
              <w:rPr>
                <w:sz w:val="16"/>
                <w:szCs w:val="16"/>
              </w:rPr>
              <w:t>- une bonne compréhension de ce qui lui est demandé ;</w:t>
            </w:r>
          </w:p>
          <w:p w:rsidR="00EC0EBB" w:rsidRDefault="00AA65CB">
            <w:pPr>
              <w:pStyle w:val="TableContents"/>
              <w:spacing w:before="58" w:after="58"/>
              <w:rPr>
                <w:sz w:val="16"/>
                <w:szCs w:val="16"/>
              </w:rPr>
            </w:pPr>
            <w:r>
              <w:rPr>
                <w:sz w:val="16"/>
                <w:szCs w:val="16"/>
              </w:rPr>
              <w:t>-  des connaissances et des qualités artistiques ;</w:t>
            </w:r>
          </w:p>
          <w:p w:rsidR="00EC0EBB" w:rsidRDefault="00AA65CB">
            <w:pPr>
              <w:pStyle w:val="TableContents"/>
              <w:spacing w:before="58" w:after="58"/>
              <w:rPr>
                <w:sz w:val="16"/>
                <w:szCs w:val="16"/>
              </w:rPr>
            </w:pPr>
            <w:r>
              <w:rPr>
                <w:sz w:val="16"/>
                <w:szCs w:val="16"/>
              </w:rPr>
              <w:t>- une capacité à prendre en compte les attentes du public et/ou à capter son attention.</w:t>
            </w:r>
          </w:p>
        </w:tc>
        <w:tc>
          <w:tcPr>
            <w:tcW w:w="308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À travers sa prestation ou sa réalisation, l'élève réussit :</w:t>
            </w:r>
          </w:p>
          <w:p w:rsidR="00EC0EBB" w:rsidRDefault="00AA65CB">
            <w:pPr>
              <w:pStyle w:val="TableContents"/>
              <w:spacing w:before="58" w:after="58"/>
              <w:rPr>
                <w:sz w:val="16"/>
                <w:szCs w:val="16"/>
              </w:rPr>
            </w:pPr>
            <w:r>
              <w:rPr>
                <w:sz w:val="16"/>
                <w:szCs w:val="16"/>
              </w:rPr>
              <w:t>- à manifester une riche culture artistique ;</w:t>
            </w:r>
          </w:p>
          <w:p w:rsidR="00EC0EBB" w:rsidRDefault="00AA65CB">
            <w:pPr>
              <w:pStyle w:val="TableContents"/>
              <w:spacing w:before="58" w:after="58"/>
              <w:rPr>
                <w:sz w:val="16"/>
                <w:szCs w:val="16"/>
              </w:rPr>
            </w:pPr>
            <w:r>
              <w:rPr>
                <w:sz w:val="16"/>
                <w:szCs w:val="16"/>
              </w:rPr>
              <w:t>- à s’exprimer d’une manière particulièrement sensible ;</w:t>
            </w:r>
          </w:p>
          <w:p w:rsidR="00EC0EBB" w:rsidRDefault="00AA65CB">
            <w:pPr>
              <w:pStyle w:val="TableContents"/>
              <w:spacing w:before="58" w:after="58"/>
              <w:rPr>
                <w:sz w:val="16"/>
                <w:szCs w:val="16"/>
              </w:rPr>
            </w:pPr>
            <w:r>
              <w:rPr>
                <w:sz w:val="16"/>
                <w:szCs w:val="16"/>
              </w:rPr>
              <w:t>- à affirmer sa personnalité.</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lastRenderedPageBreak/>
              <w:t>Prendre du recul sur sa pratique individuelle et collective, qu’elle soit artistique et/ou physique</w:t>
            </w:r>
          </w:p>
        </w:tc>
        <w:tc>
          <w:tcPr>
            <w:tcW w:w="190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Difficultés à mettre des mots sur une réalisation artistique, qu'elle soit la sienne ou celle d'un autre.</w:t>
            </w:r>
          </w:p>
          <w:p w:rsidR="00EC0EBB" w:rsidRDefault="00EC0EBB">
            <w:pPr>
              <w:pStyle w:val="TableContents"/>
              <w:rPr>
                <w:sz w:val="16"/>
                <w:szCs w:val="16"/>
              </w:rPr>
            </w:pPr>
          </w:p>
          <w:p w:rsidR="00EC0EBB" w:rsidRDefault="00EC0EBB">
            <w:pPr>
              <w:pStyle w:val="TableContents"/>
              <w:rPr>
                <w:sz w:val="16"/>
                <w:szCs w:val="16"/>
              </w:rPr>
            </w:pPr>
          </w:p>
        </w:tc>
        <w:tc>
          <w:tcPr>
            <w:tcW w:w="247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 xml:space="preserve"> Capacité à présenter et à commenter succinctement une réalisation artistique.</w:t>
            </w:r>
          </w:p>
          <w:p w:rsidR="00EC0EBB" w:rsidRDefault="00EC0EBB">
            <w:pPr>
              <w:pStyle w:val="Standard"/>
              <w:rPr>
                <w:sz w:val="16"/>
                <w:szCs w:val="16"/>
              </w:rPr>
            </w:pPr>
          </w:p>
        </w:tc>
        <w:tc>
          <w:tcPr>
            <w:tcW w:w="295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Normal1"/>
              <w:spacing w:after="0" w:line="240" w:lineRule="auto"/>
              <w:rPr>
                <w:rFonts w:cs="Arial"/>
                <w:sz w:val="16"/>
                <w:szCs w:val="16"/>
              </w:rPr>
            </w:pPr>
            <w:r>
              <w:rPr>
                <w:rFonts w:ascii="Times New Roman" w:hAnsi="Times New Roman" w:cs="Arial"/>
                <w:color w:val="00000A"/>
                <w:sz w:val="16"/>
                <w:szCs w:val="16"/>
              </w:rPr>
              <w:t xml:space="preserve"> A propos d'une réalisation artistique, capacité à :</w:t>
            </w:r>
          </w:p>
          <w:p w:rsidR="00EC0EBB" w:rsidRDefault="00AA65CB">
            <w:pPr>
              <w:pStyle w:val="Normal1"/>
              <w:spacing w:before="58" w:after="58" w:line="240" w:lineRule="auto"/>
              <w:rPr>
                <w:rFonts w:ascii="Times New Roman" w:hAnsi="Times New Roman" w:cs="Arial"/>
                <w:color w:val="00000A"/>
                <w:sz w:val="16"/>
                <w:szCs w:val="16"/>
              </w:rPr>
            </w:pPr>
            <w:r>
              <w:rPr>
                <w:rFonts w:ascii="Times New Roman" w:hAnsi="Times New Roman" w:cs="Arial"/>
                <w:color w:val="00000A"/>
                <w:sz w:val="16"/>
                <w:szCs w:val="16"/>
              </w:rPr>
              <w:t>- formuler des émotions ;</w:t>
            </w:r>
          </w:p>
          <w:p w:rsidR="00EC0EBB" w:rsidRDefault="00AA65CB">
            <w:pPr>
              <w:pStyle w:val="Normal1"/>
              <w:spacing w:before="58" w:after="58" w:line="240" w:lineRule="auto"/>
              <w:rPr>
                <w:rFonts w:ascii="Times New Roman" w:hAnsi="Times New Roman" w:cs="Arial"/>
                <w:color w:val="00000A"/>
                <w:sz w:val="16"/>
                <w:szCs w:val="16"/>
              </w:rPr>
            </w:pPr>
            <w:r>
              <w:rPr>
                <w:rFonts w:ascii="Times New Roman" w:hAnsi="Times New Roman" w:cs="Arial"/>
                <w:color w:val="00000A"/>
                <w:sz w:val="16"/>
                <w:szCs w:val="16"/>
              </w:rPr>
              <w:t>- présenter une intention ;</w:t>
            </w:r>
          </w:p>
          <w:p w:rsidR="00EC0EBB" w:rsidRDefault="00AA65CB">
            <w:pPr>
              <w:pStyle w:val="Normal1"/>
              <w:spacing w:before="58" w:after="58" w:line="240" w:lineRule="auto"/>
              <w:rPr>
                <w:rFonts w:ascii="Times New Roman" w:hAnsi="Times New Roman" w:cs="Arial"/>
                <w:color w:val="00000A"/>
                <w:sz w:val="16"/>
                <w:szCs w:val="16"/>
              </w:rPr>
            </w:pPr>
            <w:r>
              <w:rPr>
                <w:rFonts w:ascii="Times New Roman" w:hAnsi="Times New Roman" w:cs="Arial"/>
                <w:color w:val="00000A"/>
                <w:sz w:val="16"/>
                <w:szCs w:val="16"/>
              </w:rPr>
              <w:t>- repérer les écarts entre l’intention de l’auteur, la production et l’interprétation par les spectateurs.</w:t>
            </w:r>
          </w:p>
        </w:tc>
        <w:tc>
          <w:tcPr>
            <w:tcW w:w="306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ind w:left="0"/>
              <w:jc w:val="both"/>
              <w:rPr>
                <w:rFonts w:cs="Arial"/>
                <w:color w:val="000000"/>
                <w:spacing w:val="-6"/>
                <w:sz w:val="16"/>
                <w:szCs w:val="16"/>
              </w:rPr>
            </w:pPr>
            <w:r>
              <w:rPr>
                <w:rFonts w:cs="Arial"/>
                <w:color w:val="000000"/>
                <w:spacing w:val="-6"/>
                <w:sz w:val="16"/>
                <w:szCs w:val="16"/>
              </w:rPr>
              <w:t>Capacité à apprécier des prestations et des réalisations (les siennes comme celles d’autrui) en utilisant différents supports d’observation et d’analyse.</w:t>
            </w:r>
          </w:p>
          <w:p w:rsidR="00EC0EBB" w:rsidRDefault="00EC0EBB">
            <w:pPr>
              <w:widowControl/>
              <w:suppressAutoHyphens w:val="0"/>
              <w:autoSpaceDE w:val="0"/>
              <w:textAlignment w:val="auto"/>
              <w:rPr>
                <w:rFonts w:cs="Arial"/>
                <w:color w:val="000000"/>
                <w:spacing w:val="-6"/>
                <w:sz w:val="16"/>
                <w:szCs w:val="16"/>
              </w:rPr>
            </w:pPr>
          </w:p>
        </w:tc>
        <w:tc>
          <w:tcPr>
            <w:tcW w:w="308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par l'observation, l'analyse et l'appréciation de ce qui a été fait, d'adresser des conseils et de prendre des décisions pour améliorer la réalisation.</w:t>
            </w:r>
          </w:p>
          <w:p w:rsidR="00EC0EBB" w:rsidRDefault="00EC0EBB">
            <w:pPr>
              <w:pStyle w:val="TableContents"/>
              <w:rPr>
                <w:sz w:val="16"/>
                <w:szCs w:val="16"/>
              </w:rPr>
            </w:pPr>
          </w:p>
        </w:tc>
      </w:tr>
    </w:tbl>
    <w:p w:rsidR="00EC0EBB" w:rsidRDefault="00EC0EBB">
      <w:pPr>
        <w:pStyle w:val="Textbody"/>
      </w:pPr>
    </w:p>
    <w:tbl>
      <w:tblPr>
        <w:tblW w:w="15179" w:type="dxa"/>
        <w:tblInd w:w="-174" w:type="dxa"/>
        <w:tblLayout w:type="fixed"/>
        <w:tblCellMar>
          <w:left w:w="10" w:type="dxa"/>
          <w:right w:w="10" w:type="dxa"/>
        </w:tblCellMar>
        <w:tblLook w:val="0000" w:firstRow="0" w:lastRow="0" w:firstColumn="0" w:lastColumn="0" w:noHBand="0" w:noVBand="0"/>
      </w:tblPr>
      <w:tblGrid>
        <w:gridCol w:w="1695"/>
        <w:gridCol w:w="2415"/>
        <w:gridCol w:w="2280"/>
        <w:gridCol w:w="3180"/>
        <w:gridCol w:w="3150"/>
        <w:gridCol w:w="2459"/>
      </w:tblGrid>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aps/>
                <w:color w:val="990000"/>
                <w:sz w:val="20"/>
                <w:szCs w:val="20"/>
              </w:rPr>
            </w:pPr>
            <w:r>
              <w:rPr>
                <w:b/>
                <w:bCs/>
                <w:caps/>
                <w:color w:val="990000"/>
                <w:sz w:val="20"/>
                <w:szCs w:val="20"/>
              </w:rPr>
              <w:t>Domaine 2  : les méthodes et outils pour apprendre</w:t>
            </w:r>
          </w:p>
        </w:tc>
      </w:tr>
      <w:tr w:rsidR="00EC0EBB">
        <w:trPr>
          <w:trHeight w:val="1209"/>
        </w:trPr>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Organiser son travail personnel</w:t>
            </w:r>
          </w:p>
          <w:p w:rsidR="00EC0EBB" w:rsidRDefault="00AA65CB">
            <w:pPr>
              <w:pStyle w:val="TableContents"/>
              <w:rPr>
                <w:b/>
                <w:bCs/>
                <w:sz w:val="16"/>
                <w:szCs w:val="16"/>
              </w:rPr>
            </w:pPr>
            <w:r>
              <w:rPr>
                <w:b/>
                <w:bCs/>
                <w:sz w:val="16"/>
                <w:szCs w:val="16"/>
              </w:rPr>
              <w:t>=&gt; Utiliser des outils pour apprendre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Difficultés à conserver et à utiliser ses éléments de cours.</w:t>
            </w:r>
          </w:p>
          <w:p w:rsidR="00EC0EBB" w:rsidRDefault="00EC0EBB">
            <w:pPr>
              <w:pStyle w:val="TableContents"/>
              <w:rPr>
                <w:sz w:val="16"/>
                <w:szCs w:val="16"/>
              </w:rPr>
            </w:pPr>
          </w:p>
        </w:tc>
        <w:tc>
          <w:tcPr>
            <w:tcW w:w="22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spacing w:before="2"/>
              <w:ind w:left="0"/>
              <w:rPr>
                <w:rFonts w:cs="Calibri"/>
                <w:spacing w:val="-6"/>
                <w:sz w:val="16"/>
                <w:szCs w:val="16"/>
              </w:rPr>
            </w:pPr>
            <w:r>
              <w:rPr>
                <w:rFonts w:cs="Calibri"/>
                <w:spacing w:val="-6"/>
                <w:sz w:val="16"/>
                <w:szCs w:val="16"/>
              </w:rPr>
              <w:t>L'élève sait :</w:t>
            </w:r>
          </w:p>
          <w:p w:rsidR="00EC0EBB" w:rsidRDefault="00AA65CB">
            <w:pPr>
              <w:pStyle w:val="Paragraphedeliste1"/>
              <w:spacing w:before="2"/>
              <w:ind w:left="0"/>
              <w:rPr>
                <w:rFonts w:cs="Calibri"/>
                <w:spacing w:val="-6"/>
                <w:sz w:val="16"/>
                <w:szCs w:val="16"/>
              </w:rPr>
            </w:pPr>
            <w:r>
              <w:rPr>
                <w:rFonts w:cs="Calibri"/>
                <w:spacing w:val="-6"/>
                <w:sz w:val="16"/>
                <w:szCs w:val="16"/>
              </w:rPr>
              <w:t>-  copier et/ou classer efficacement  les éléments de cours élaborés avec ou par les professeur ;</w:t>
            </w:r>
          </w:p>
          <w:p w:rsidR="00EC0EBB" w:rsidRDefault="00AA65CB">
            <w:pPr>
              <w:pStyle w:val="Paragraphedeliste1"/>
              <w:spacing w:before="2"/>
              <w:ind w:left="0"/>
              <w:rPr>
                <w:rFonts w:cs="Calibri"/>
                <w:spacing w:val="-6"/>
                <w:sz w:val="16"/>
                <w:szCs w:val="16"/>
              </w:rPr>
            </w:pPr>
            <w:r>
              <w:rPr>
                <w:rFonts w:cs="Calibri"/>
                <w:spacing w:val="-6"/>
                <w:sz w:val="16"/>
                <w:szCs w:val="16"/>
              </w:rPr>
              <w:t xml:space="preserve">- mettre en œuvre les méthodes de travail qui lui sont enseignées.  </w:t>
            </w:r>
          </w:p>
        </w:tc>
        <w:tc>
          <w:tcPr>
            <w:tcW w:w="31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 L'élève sait utiliser l’écrit de manière autonome pour réfléchir, pour garder des traces de lectures et pour apprendre.</w:t>
            </w:r>
          </w:p>
          <w:p w:rsidR="00EC0EBB" w:rsidRDefault="00AA65CB">
            <w:pPr>
              <w:pStyle w:val="Standard"/>
              <w:rPr>
                <w:sz w:val="16"/>
                <w:szCs w:val="16"/>
              </w:rPr>
            </w:pPr>
            <w:r>
              <w:rPr>
                <w:sz w:val="16"/>
                <w:szCs w:val="16"/>
              </w:rPr>
              <w:t>- L'élève commence à savoir faire usage d’un brouillon.</w:t>
            </w:r>
          </w:p>
        </w:tc>
        <w:tc>
          <w:tcPr>
            <w:tcW w:w="315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rFonts w:cs="Arial"/>
                <w:color w:val="000000"/>
                <w:sz w:val="16"/>
                <w:szCs w:val="16"/>
              </w:rPr>
            </w:pPr>
            <w:r>
              <w:rPr>
                <w:rFonts w:cs="Arial"/>
                <w:color w:val="000000"/>
                <w:sz w:val="16"/>
                <w:szCs w:val="16"/>
              </w:rPr>
              <w:t>- L'élève sait  choisir et utiliser différents outils et techniques pour garder la trace de ses activités et de ses recherches.</w:t>
            </w:r>
          </w:p>
          <w:p w:rsidR="00EC0EBB" w:rsidRDefault="00AA65CB">
            <w:pPr>
              <w:pStyle w:val="TableContents"/>
              <w:rPr>
                <w:rFonts w:cs="Arial"/>
                <w:color w:val="000000"/>
                <w:sz w:val="16"/>
                <w:szCs w:val="16"/>
              </w:rPr>
            </w:pPr>
            <w:r>
              <w:rPr>
                <w:rFonts w:cs="Arial"/>
                <w:color w:val="000000"/>
                <w:sz w:val="16"/>
                <w:szCs w:val="16"/>
              </w:rPr>
              <w:t>- L'élève sait s'appuyer sur un travail au brouillon pour construire et enrichir sa réflexion</w:t>
            </w:r>
          </w:p>
        </w:tc>
        <w:tc>
          <w:tcPr>
            <w:tcW w:w="245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L'élève maîtrise de manière experte plusieurs outils et techniques qui lui permettent d’organiser son travail personnel avec efficacité.</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Organiser son travail personnel</w:t>
            </w:r>
          </w:p>
          <w:p w:rsidR="00EC0EBB" w:rsidRDefault="00AA65CB">
            <w:pPr>
              <w:pStyle w:val="TableContents"/>
              <w:rPr>
                <w:b/>
                <w:bCs/>
                <w:sz w:val="16"/>
                <w:szCs w:val="16"/>
              </w:rPr>
            </w:pPr>
            <w:r>
              <w:rPr>
                <w:b/>
                <w:bCs/>
                <w:sz w:val="16"/>
                <w:szCs w:val="16"/>
              </w:rPr>
              <w:t>=&gt; Planifier son travail</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Difficultés à s’organiser dans son travail.</w:t>
            </w:r>
          </w:p>
        </w:tc>
        <w:tc>
          <w:tcPr>
            <w:tcW w:w="22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spacing w:before="2"/>
              <w:ind w:left="0"/>
              <w:rPr>
                <w:rFonts w:cs="Calibri"/>
                <w:spacing w:val="-6"/>
                <w:sz w:val="16"/>
                <w:szCs w:val="16"/>
              </w:rPr>
            </w:pPr>
            <w:r>
              <w:rPr>
                <w:rFonts w:cs="Calibri"/>
                <w:spacing w:val="-6"/>
                <w:sz w:val="16"/>
                <w:szCs w:val="16"/>
              </w:rPr>
              <w:t>Capacité à organiser son emploi du temps scolaire en fonction des consignes qui sont données.</w:t>
            </w:r>
          </w:p>
        </w:tc>
        <w:tc>
          <w:tcPr>
            <w:tcW w:w="31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sz w:val="16"/>
                <w:szCs w:val="16"/>
                <w:u w:val="single"/>
              </w:rPr>
              <w:t>Accompagné par le professeur</w:t>
            </w:r>
            <w:r>
              <w:rPr>
                <w:rStyle w:val="Policepardfaut1"/>
                <w:sz w:val="16"/>
                <w:szCs w:val="16"/>
              </w:rPr>
              <w:t>, l'élève sait pla</w:t>
            </w:r>
            <w:r>
              <w:rPr>
                <w:rStyle w:val="Policepardfaut1"/>
                <w:rFonts w:cs="Arial"/>
                <w:sz w:val="16"/>
                <w:szCs w:val="16"/>
              </w:rPr>
              <w:t>nifier les étapes et les tâches nécessaires à la réalisation d’une tâche complexe individuelle.</w:t>
            </w:r>
          </w:p>
        </w:tc>
        <w:tc>
          <w:tcPr>
            <w:tcW w:w="315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Arial"/>
                <w:sz w:val="16"/>
                <w:szCs w:val="16"/>
              </w:rPr>
              <w:t xml:space="preserve">Capacité à planifier </w:t>
            </w:r>
            <w:r>
              <w:rPr>
                <w:rStyle w:val="Policepardfaut1"/>
                <w:rFonts w:cs="Arial"/>
                <w:sz w:val="16"/>
                <w:szCs w:val="16"/>
                <w:u w:val="single"/>
              </w:rPr>
              <w:t xml:space="preserve">seul </w:t>
            </w:r>
            <w:r>
              <w:rPr>
                <w:rStyle w:val="Policepardfaut1"/>
                <w:rFonts w:cs="Arial"/>
                <w:sz w:val="16"/>
                <w:szCs w:val="16"/>
              </w:rPr>
              <w:t>les étapes et les tâches nécessaires à la réalisation d’une tâche complexe individuelle.</w:t>
            </w:r>
          </w:p>
        </w:tc>
        <w:tc>
          <w:tcPr>
            <w:tcW w:w="245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prendre des initiatives et à planifier seul une tâche complexe individuelle, en manifestant créativité et motivation.</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Coopérer et réaliser des projets</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Refus ou difficulté à s'engager dans une réalisation collective et à trouver sa place dans le groupe.</w:t>
            </w:r>
          </w:p>
        </w:tc>
        <w:tc>
          <w:tcPr>
            <w:tcW w:w="22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spacing w:before="60"/>
              <w:ind w:left="0"/>
              <w:rPr>
                <w:rFonts w:cs="Calibri"/>
                <w:spacing w:val="-6"/>
                <w:sz w:val="16"/>
                <w:szCs w:val="16"/>
              </w:rPr>
            </w:pPr>
            <w:r>
              <w:rPr>
                <w:rFonts w:cs="Calibri"/>
                <w:spacing w:val="-6"/>
                <w:sz w:val="16"/>
                <w:szCs w:val="16"/>
              </w:rPr>
              <w:t>Capacité à coopérer pour mener à bien une tâche collective simple.</w:t>
            </w:r>
          </w:p>
        </w:tc>
        <w:tc>
          <w:tcPr>
            <w:tcW w:w="31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Calibri"/>
                <w:sz w:val="16"/>
                <w:szCs w:val="16"/>
                <w:u w:val="single"/>
              </w:rPr>
              <w:t>Avec une aide extérieure</w:t>
            </w:r>
            <w:r>
              <w:rPr>
                <w:rStyle w:val="Policepardfaut1"/>
                <w:rFonts w:cs="Calibri"/>
                <w:sz w:val="16"/>
                <w:szCs w:val="16"/>
              </w:rPr>
              <w:t>, capacité à d</w:t>
            </w:r>
            <w:r>
              <w:rPr>
                <w:rStyle w:val="Policepardfaut1"/>
                <w:rFonts w:cs="Arial"/>
                <w:sz w:val="16"/>
                <w:szCs w:val="16"/>
              </w:rPr>
              <w:t>éfinir et à respecter une organisation et un partage des tâches dans le cadre d’un travail de groupe.</w:t>
            </w:r>
          </w:p>
        </w:tc>
        <w:tc>
          <w:tcPr>
            <w:tcW w:w="315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Arial"/>
                <w:sz w:val="16"/>
                <w:szCs w:val="16"/>
                <w:u w:val="single"/>
              </w:rPr>
              <w:t>De manière autonome</w:t>
            </w:r>
            <w:r>
              <w:rPr>
                <w:rStyle w:val="Policepardfaut1"/>
                <w:rFonts w:cs="Arial"/>
                <w:sz w:val="16"/>
                <w:szCs w:val="16"/>
              </w:rPr>
              <w:t>, capacité à définir et à respecter une organisation et un partage des tâches dans le cadre d’un travail de groupe.</w:t>
            </w:r>
          </w:p>
        </w:tc>
        <w:tc>
          <w:tcPr>
            <w:tcW w:w="245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Capacité à prendre des initiatives pour dynamiser et pour faire avancer le travail collectif avec efficacité.</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Rechercher et traiter l’information et s’initier aux langages des médias</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Difficultés à trouver l'information utile malgré une aide extérieure.</w:t>
            </w:r>
          </w:p>
        </w:tc>
        <w:tc>
          <w:tcPr>
            <w:tcW w:w="22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58" w:after="58"/>
            </w:pPr>
            <w:r>
              <w:rPr>
                <w:rStyle w:val="Policepardfaut1"/>
                <w:sz w:val="16"/>
                <w:szCs w:val="16"/>
              </w:rPr>
              <w:t>- Capacité à t</w:t>
            </w:r>
            <w:r>
              <w:rPr>
                <w:rStyle w:val="Policepardfaut1"/>
                <w:rFonts w:cs="Calibri"/>
                <w:spacing w:val="-6"/>
                <w:sz w:val="16"/>
                <w:szCs w:val="16"/>
              </w:rPr>
              <w:t>enir compte des règles de la charte d’utilisation des systèmes d’information utilisée dans la classe.</w:t>
            </w:r>
          </w:p>
          <w:p w:rsidR="00EC0EBB" w:rsidRDefault="00AA65CB">
            <w:pPr>
              <w:pStyle w:val="TableContents"/>
              <w:spacing w:before="58" w:after="58"/>
              <w:rPr>
                <w:sz w:val="16"/>
                <w:szCs w:val="16"/>
              </w:rPr>
            </w:pPr>
            <w:r>
              <w:rPr>
                <w:sz w:val="16"/>
                <w:szCs w:val="16"/>
              </w:rPr>
              <w:t>- Capacité, avec une aide extérieure, de chercher et trouver l'information utile.</w:t>
            </w:r>
          </w:p>
        </w:tc>
        <w:tc>
          <w:tcPr>
            <w:tcW w:w="31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58" w:after="58"/>
            </w:pPr>
            <w:r>
              <w:rPr>
                <w:rStyle w:val="Policepardfaut1"/>
                <w:rFonts w:cs="Calibri"/>
                <w:sz w:val="16"/>
                <w:szCs w:val="16"/>
              </w:rPr>
              <w:t>- Maitrise du</w:t>
            </w:r>
            <w:r>
              <w:rPr>
                <w:rStyle w:val="Policepardfaut1"/>
                <w:rFonts w:cs="Arial"/>
                <w:sz w:val="16"/>
                <w:szCs w:val="16"/>
              </w:rPr>
              <w:t xml:space="preserve"> fonctionnement du CDI (6e).</w:t>
            </w:r>
          </w:p>
          <w:p w:rsidR="00EC0EBB" w:rsidRDefault="00AA65CB">
            <w:pPr>
              <w:pStyle w:val="TableContents"/>
              <w:spacing w:before="58" w:after="58"/>
              <w:rPr>
                <w:rFonts w:cs="Arial"/>
                <w:sz w:val="16"/>
                <w:szCs w:val="16"/>
              </w:rPr>
            </w:pPr>
            <w:r>
              <w:rPr>
                <w:rFonts w:cs="Arial"/>
                <w:sz w:val="16"/>
                <w:szCs w:val="16"/>
              </w:rPr>
              <w:t>- Capacité à rechercher des informations dans différents médias (presse écrite, audiovisuelle, web) et ressources documentaires.</w:t>
            </w:r>
          </w:p>
          <w:p w:rsidR="00EC0EBB" w:rsidRDefault="00AA65CB">
            <w:pPr>
              <w:pStyle w:val="TableContents"/>
              <w:spacing w:before="58" w:after="58"/>
            </w:pPr>
            <w:r>
              <w:rPr>
                <w:rStyle w:val="Policepardfaut1"/>
                <w:rFonts w:cs="Calibri"/>
                <w:sz w:val="16"/>
                <w:szCs w:val="16"/>
              </w:rPr>
              <w:t>- Capacité à i</w:t>
            </w:r>
            <w:r>
              <w:rPr>
                <w:rStyle w:val="Policepardfaut1"/>
                <w:rFonts w:cs="Arial"/>
                <w:sz w:val="16"/>
                <w:szCs w:val="16"/>
              </w:rPr>
              <w:t>nterroger la fiabilité des sources des informations recueillies</w:t>
            </w:r>
            <w:r>
              <w:rPr>
                <w:rStyle w:val="Policepardfaut1"/>
                <w:rFonts w:cs="Arial"/>
                <w:b/>
                <w:sz w:val="16"/>
                <w:szCs w:val="16"/>
              </w:rPr>
              <w:t>.</w:t>
            </w:r>
          </w:p>
        </w:tc>
        <w:tc>
          <w:tcPr>
            <w:tcW w:w="315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before="58" w:after="58"/>
            </w:pPr>
            <w:r>
              <w:rPr>
                <w:rStyle w:val="Policepardfaut1"/>
                <w:sz w:val="16"/>
                <w:szCs w:val="16"/>
              </w:rPr>
              <w:t>L'élève sait a</w:t>
            </w:r>
            <w:r>
              <w:rPr>
                <w:rStyle w:val="Policepardfaut1"/>
                <w:rFonts w:cs="Arial"/>
                <w:sz w:val="16"/>
                <w:szCs w:val="16"/>
              </w:rPr>
              <w:t>pprécier la fiabilité des informations à sa disposition en croisant différentes sources et sait sélectionner celles qui répondent le mieux à sa recherche.</w:t>
            </w:r>
          </w:p>
        </w:tc>
        <w:tc>
          <w:tcPr>
            <w:tcW w:w="245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L'élève sait organiser et s’approprier de façon personnelle les informations qu'il trouve (reformulation, synthèse, fiche explicative...).</w:t>
            </w:r>
          </w:p>
        </w:tc>
      </w:tr>
      <w:tr w:rsidR="00EC0EBB">
        <w:tc>
          <w:tcPr>
            <w:tcW w:w="1695" w:type="dxa"/>
            <w:vMerge w:val="restart"/>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Mobiliser des outils numériques pour apprendre, échanger, communiquer</w:t>
            </w:r>
          </w:p>
          <w:p w:rsidR="00EC0EBB" w:rsidRDefault="00AA65CB">
            <w:pPr>
              <w:pStyle w:val="TableContents"/>
              <w:rPr>
                <w:b/>
                <w:bCs/>
                <w:sz w:val="16"/>
                <w:szCs w:val="16"/>
              </w:rPr>
            </w:pPr>
            <w:r>
              <w:rPr>
                <w:b/>
                <w:bCs/>
                <w:sz w:val="16"/>
                <w:szCs w:val="16"/>
              </w:rPr>
              <w:t>=&gt; Saisir et traiter un texte numériquement</w:t>
            </w:r>
          </w:p>
        </w:tc>
        <w:tc>
          <w:tcPr>
            <w:tcW w:w="2415" w:type="dxa"/>
            <w:vMerge w:val="restart"/>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utiliser un clavier d’ordinateur (lenteur ; nombreuses erreurs de frappe).</w:t>
            </w:r>
          </w:p>
        </w:tc>
        <w:tc>
          <w:tcPr>
            <w:tcW w:w="2280" w:type="dxa"/>
            <w:vMerge w:val="restart"/>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saisir numériquement avec efficacité un texte d’une dizaine de lignes.</w:t>
            </w:r>
          </w:p>
          <w:p w:rsidR="00EC0EBB" w:rsidRDefault="00EC0EBB">
            <w:pPr>
              <w:pStyle w:val="Standard"/>
              <w:rPr>
                <w:sz w:val="16"/>
                <w:szCs w:val="16"/>
              </w:rPr>
            </w:pPr>
          </w:p>
        </w:tc>
        <w:tc>
          <w:tcPr>
            <w:tcW w:w="3180" w:type="dxa"/>
            <w:vMerge w:val="restart"/>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saisir numériquement avec efficacité un texte d’une page.</w:t>
            </w:r>
          </w:p>
          <w:p w:rsidR="00EC0EBB" w:rsidRDefault="00EC0EBB">
            <w:pPr>
              <w:pStyle w:val="Standard"/>
              <w:rPr>
                <w:sz w:val="16"/>
                <w:szCs w:val="16"/>
              </w:rPr>
            </w:pPr>
          </w:p>
        </w:tc>
        <w:tc>
          <w:tcPr>
            <w:tcW w:w="315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sz w:val="16"/>
                <w:szCs w:val="16"/>
              </w:rPr>
              <w:t>Capacité à proposer une mise en page pertinente, à respecter les règles typographiques, à utiliser le correcteur orthographique.</w:t>
            </w:r>
          </w:p>
        </w:tc>
        <w:tc>
          <w:tcPr>
            <w:tcW w:w="245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jc w:val="both"/>
              <w:rPr>
                <w:color w:val="000000"/>
                <w:sz w:val="16"/>
                <w:szCs w:val="16"/>
              </w:rPr>
            </w:pPr>
            <w:r>
              <w:rPr>
                <w:color w:val="000000"/>
                <w:sz w:val="16"/>
                <w:szCs w:val="16"/>
              </w:rPr>
              <w:t>Capacité à enrichir un texte d'images, de sons, de liens, de notes, de tableaux…</w:t>
            </w:r>
          </w:p>
          <w:p w:rsidR="00EC0EBB" w:rsidRDefault="00EC0EBB">
            <w:pPr>
              <w:pStyle w:val="TableContents"/>
              <w:jc w:val="both"/>
              <w:rPr>
                <w:rFonts w:cs="Arial"/>
                <w:color w:val="000000"/>
                <w:sz w:val="16"/>
                <w:szCs w:val="16"/>
                <w:lang w:eastAsia="fr-FR"/>
              </w:rPr>
            </w:pPr>
          </w:p>
        </w:tc>
      </w:tr>
      <w:tr w:rsidR="00EC0EBB">
        <w:tc>
          <w:tcPr>
            <w:tcW w:w="1695" w:type="dxa"/>
            <w:vMerge/>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2415" w:type="dxa"/>
            <w:vMerge/>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6956C5" w:rsidRDefault="006956C5">
            <w:pPr>
              <w:suppressAutoHyphens w:val="0"/>
            </w:pPr>
          </w:p>
        </w:tc>
        <w:tc>
          <w:tcPr>
            <w:tcW w:w="2280" w:type="dxa"/>
            <w:vMerge/>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6956C5" w:rsidRDefault="006956C5">
            <w:pPr>
              <w:suppressAutoHyphens w:val="0"/>
            </w:pPr>
          </w:p>
        </w:tc>
        <w:tc>
          <w:tcPr>
            <w:tcW w:w="3180" w:type="dxa"/>
            <w:vMerge/>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6956C5" w:rsidRDefault="006956C5">
            <w:pPr>
              <w:suppressAutoHyphens w:val="0"/>
            </w:pPr>
          </w:p>
        </w:tc>
        <w:tc>
          <w:tcPr>
            <w:tcW w:w="315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spacing w:after="80"/>
              <w:rPr>
                <w:sz w:val="16"/>
                <w:szCs w:val="16"/>
              </w:rPr>
            </w:pPr>
            <w:r>
              <w:rPr>
                <w:rStyle w:val="Policepardfaut1"/>
                <w:rFonts w:cs="Arial"/>
                <w:color w:val="000000"/>
                <w:lang w:eastAsia="fr-FR"/>
              </w:rPr>
              <w:t xml:space="preserve">Capacité à construire une présentation sous format numérique intégrant de façon modeste des documents de différentes natures (notamment </w:t>
            </w:r>
            <w:r>
              <w:rPr>
                <w:rStyle w:val="Policepardfaut1"/>
                <w:rFonts w:cs="Arial"/>
                <w:color w:val="000000"/>
                <w:lang w:eastAsia="fr-FR"/>
              </w:rPr>
              <w:lastRenderedPageBreak/>
              <w:t>des images, des tableaux et diagrammes  statistiques...)</w:t>
            </w:r>
          </w:p>
        </w:tc>
        <w:tc>
          <w:tcPr>
            <w:tcW w:w="245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Standard"/>
              <w:spacing w:after="80"/>
              <w:jc w:val="both"/>
              <w:rPr>
                <w:rFonts w:cs="Arial"/>
                <w:color w:val="000000"/>
                <w:sz w:val="16"/>
                <w:szCs w:val="16"/>
                <w:lang w:eastAsia="fr-FR"/>
              </w:rPr>
            </w:pPr>
            <w:r>
              <w:rPr>
                <w:rFonts w:cs="Arial"/>
                <w:color w:val="000000"/>
                <w:sz w:val="16"/>
                <w:szCs w:val="16"/>
                <w:lang w:eastAsia="fr-FR"/>
              </w:rPr>
              <w:lastRenderedPageBreak/>
              <w:t>Capacité à construire une présentation sous format numérique intégrant de façon maitrisée des documents de différentes natures (images,  diagrammes  statistiques, tableaux...)</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Mobiliser des outils numériques pour apprendre, échanger, communiquer</w:t>
            </w:r>
          </w:p>
          <w:p w:rsidR="00EC0EBB" w:rsidRDefault="00AA65CB">
            <w:pPr>
              <w:pStyle w:val="TableContents"/>
              <w:rPr>
                <w:b/>
                <w:bCs/>
                <w:sz w:val="16"/>
                <w:szCs w:val="16"/>
              </w:rPr>
            </w:pPr>
            <w:r>
              <w:rPr>
                <w:b/>
                <w:bCs/>
                <w:sz w:val="16"/>
                <w:szCs w:val="16"/>
              </w:rPr>
              <w:t>=&gt; Maîtriser un environnement numérique</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utiliser les outils numériques découverts et employés en classe.</w:t>
            </w:r>
          </w:p>
        </w:tc>
        <w:tc>
          <w:tcPr>
            <w:tcW w:w="22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spacing w:before="2"/>
              <w:ind w:left="0"/>
            </w:pPr>
            <w:r>
              <w:rPr>
                <w:rStyle w:val="Policepardfaut1"/>
                <w:rFonts w:cs="Times New Roman"/>
                <w:spacing w:val="-6"/>
                <w:sz w:val="16"/>
                <w:szCs w:val="16"/>
                <w:u w:val="single"/>
              </w:rPr>
              <w:t>Accompagné par le professeur</w:t>
            </w:r>
            <w:r>
              <w:rPr>
                <w:rStyle w:val="Policepardfaut1"/>
                <w:rFonts w:cs="Times New Roman"/>
                <w:spacing w:val="-6"/>
                <w:sz w:val="16"/>
                <w:szCs w:val="16"/>
              </w:rPr>
              <w:t>, l'élève sait utiliser quelques outils numériques découverts en classe pour communiquer, rechercher et restituer des informations.</w:t>
            </w:r>
          </w:p>
          <w:p w:rsidR="00EC0EBB" w:rsidRDefault="00EC0EBB">
            <w:pPr>
              <w:pStyle w:val="Paragraphedeliste1"/>
              <w:spacing w:before="60"/>
              <w:ind w:left="0"/>
              <w:rPr>
                <w:rFonts w:cs="Times New Roman"/>
                <w:spacing w:val="-6"/>
                <w:sz w:val="16"/>
                <w:szCs w:val="16"/>
              </w:rPr>
            </w:pPr>
          </w:p>
          <w:p w:rsidR="00EC0EBB" w:rsidRDefault="00AA65CB">
            <w:pPr>
              <w:pStyle w:val="TableContents"/>
              <w:rPr>
                <w:rFonts w:cs="Times New Roman"/>
                <w:sz w:val="16"/>
                <w:szCs w:val="16"/>
              </w:rPr>
            </w:pPr>
            <w:r>
              <w:rPr>
                <w:rFonts w:cs="Times New Roman"/>
                <w:sz w:val="16"/>
                <w:szCs w:val="16"/>
              </w:rPr>
              <w:t>L'élève sait créer et archiver quelques documents.</w:t>
            </w:r>
          </w:p>
        </w:tc>
        <w:tc>
          <w:tcPr>
            <w:tcW w:w="31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spacing w:before="2"/>
              <w:ind w:left="0"/>
            </w:pPr>
            <w:r>
              <w:rPr>
                <w:rStyle w:val="Policepardfaut1"/>
                <w:rFonts w:cs="Times New Roman"/>
                <w:color w:val="000000"/>
                <w:spacing w:val="-6"/>
                <w:sz w:val="16"/>
                <w:szCs w:val="16"/>
                <w:u w:val="single"/>
              </w:rPr>
              <w:t>De manière autonome</w:t>
            </w:r>
            <w:r>
              <w:rPr>
                <w:rStyle w:val="Policepardfaut1"/>
                <w:rFonts w:cs="Times New Roman"/>
                <w:color w:val="000000"/>
                <w:spacing w:val="-6"/>
                <w:sz w:val="16"/>
                <w:szCs w:val="16"/>
              </w:rPr>
              <w:t>, l'élève sait utiliser quelques  outils numériques découverts en classe pour communiquer, rechercher et restituer des informations.</w:t>
            </w:r>
          </w:p>
          <w:p w:rsidR="00EC0EBB" w:rsidRDefault="00EC0EBB">
            <w:pPr>
              <w:pStyle w:val="Paragraphedeliste1"/>
              <w:spacing w:before="60"/>
              <w:ind w:left="0"/>
              <w:rPr>
                <w:rFonts w:cs="Times New Roman"/>
                <w:color w:val="000000"/>
                <w:spacing w:val="-6"/>
                <w:sz w:val="16"/>
                <w:szCs w:val="16"/>
              </w:rPr>
            </w:pPr>
          </w:p>
          <w:p w:rsidR="00EC0EBB" w:rsidRDefault="00AA65CB">
            <w:pPr>
              <w:pStyle w:val="Paragraphedeliste1"/>
              <w:spacing w:before="60"/>
              <w:ind w:left="0"/>
              <w:rPr>
                <w:rFonts w:cs="Times New Roman"/>
                <w:color w:val="000000"/>
                <w:spacing w:val="-6"/>
                <w:sz w:val="16"/>
                <w:szCs w:val="16"/>
              </w:rPr>
            </w:pPr>
            <w:r>
              <w:rPr>
                <w:rFonts w:cs="Times New Roman"/>
                <w:color w:val="000000"/>
                <w:spacing w:val="-6"/>
                <w:sz w:val="16"/>
                <w:szCs w:val="16"/>
              </w:rPr>
              <w:t>L'élève sait identifier la source d'un document, notamment numérique.</w:t>
            </w:r>
          </w:p>
          <w:p w:rsidR="00EC0EBB" w:rsidRDefault="00EC0EBB">
            <w:pPr>
              <w:pStyle w:val="Paragraphedeliste1"/>
              <w:spacing w:before="60"/>
              <w:ind w:left="0"/>
              <w:rPr>
                <w:rFonts w:cs="Times New Roman"/>
                <w:color w:val="000000"/>
                <w:spacing w:val="-6"/>
                <w:sz w:val="16"/>
                <w:szCs w:val="16"/>
              </w:rPr>
            </w:pPr>
          </w:p>
          <w:p w:rsidR="00EC0EBB" w:rsidRDefault="00AA65CB">
            <w:pPr>
              <w:pStyle w:val="TableContents"/>
              <w:rPr>
                <w:rFonts w:cs="Times New Roman"/>
                <w:color w:val="000000"/>
                <w:sz w:val="16"/>
                <w:szCs w:val="16"/>
              </w:rPr>
            </w:pPr>
            <w:r>
              <w:rPr>
                <w:rFonts w:cs="Times New Roman"/>
                <w:color w:val="000000"/>
                <w:sz w:val="16"/>
                <w:szCs w:val="16"/>
              </w:rPr>
              <w:t>L'élève sait créer et gérer un ensemble de plusieurs dossiers et documents.</w:t>
            </w:r>
          </w:p>
        </w:tc>
        <w:tc>
          <w:tcPr>
            <w:tcW w:w="315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color w:val="000000"/>
                <w:sz w:val="16"/>
                <w:szCs w:val="16"/>
                <w:u w:val="single"/>
              </w:rPr>
              <w:t>De manière autonome</w:t>
            </w:r>
            <w:r>
              <w:rPr>
                <w:rStyle w:val="Policepardfaut1"/>
                <w:color w:val="000000"/>
                <w:sz w:val="16"/>
                <w:szCs w:val="16"/>
              </w:rPr>
              <w:t>, l'élève sait utiliser quelques outils numériques pour réaliser une production, pour analyser des données ou pour échanger et mutualiser des informations en respectant les règles de civilité et de sécurité.</w:t>
            </w:r>
          </w:p>
          <w:p w:rsidR="00EC0EBB" w:rsidRDefault="00EC0EBB">
            <w:pPr>
              <w:pStyle w:val="TableContents"/>
              <w:rPr>
                <w:color w:val="000000"/>
                <w:sz w:val="16"/>
                <w:szCs w:val="16"/>
              </w:rPr>
            </w:pPr>
          </w:p>
          <w:p w:rsidR="00EC0EBB" w:rsidRDefault="00AA65CB">
            <w:pPr>
              <w:pStyle w:val="TableContents"/>
              <w:rPr>
                <w:color w:val="000000"/>
                <w:sz w:val="16"/>
                <w:szCs w:val="16"/>
              </w:rPr>
            </w:pPr>
            <w:r>
              <w:rPr>
                <w:color w:val="000000"/>
                <w:sz w:val="16"/>
                <w:szCs w:val="16"/>
              </w:rPr>
              <w:t>L'élève sait privilégier certaines sources documentaires numériques en fonction de leur fiabilité afin de réaliser une production.</w:t>
            </w:r>
          </w:p>
        </w:tc>
        <w:tc>
          <w:tcPr>
            <w:tcW w:w="245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La très bonne maîtrise de plusieurs outils numériques permet à l'élève d’enrichir ses documents, d’améliorer ses productions et de mettre ses connaissances au service des autres.</w:t>
            </w:r>
          </w:p>
        </w:tc>
      </w:tr>
    </w:tbl>
    <w:p w:rsidR="00EC0EBB" w:rsidRDefault="00EC0EBB">
      <w:pPr>
        <w:pStyle w:val="Textbody"/>
      </w:pPr>
    </w:p>
    <w:p w:rsidR="00EC0EBB" w:rsidRDefault="00EC0EBB">
      <w:pPr>
        <w:pStyle w:val="Textbody"/>
      </w:pPr>
    </w:p>
    <w:tbl>
      <w:tblPr>
        <w:tblW w:w="15179" w:type="dxa"/>
        <w:tblInd w:w="-174" w:type="dxa"/>
        <w:tblLayout w:type="fixed"/>
        <w:tblCellMar>
          <w:left w:w="10" w:type="dxa"/>
          <w:right w:w="10" w:type="dxa"/>
        </w:tblCellMar>
        <w:tblLook w:val="0000" w:firstRow="0" w:lastRow="0" w:firstColumn="0" w:lastColumn="0" w:noHBand="0" w:noVBand="0"/>
      </w:tblPr>
      <w:tblGrid>
        <w:gridCol w:w="1695"/>
        <w:gridCol w:w="1920"/>
        <w:gridCol w:w="2415"/>
        <w:gridCol w:w="2835"/>
        <w:gridCol w:w="3465"/>
        <w:gridCol w:w="2849"/>
      </w:tblGrid>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aps/>
                <w:color w:val="990000"/>
                <w:sz w:val="20"/>
                <w:szCs w:val="20"/>
              </w:rPr>
            </w:pPr>
            <w:r>
              <w:rPr>
                <w:b/>
                <w:bCs/>
                <w:caps/>
                <w:color w:val="990000"/>
                <w:sz w:val="20"/>
                <w:szCs w:val="20"/>
              </w:rPr>
              <w:t>Domaine 3 : la formation de la personne et du citoyen</w:t>
            </w:r>
          </w:p>
        </w:tc>
      </w:tr>
      <w:tr w:rsidR="00EC0EBB">
        <w:tc>
          <w:tcPr>
            <w:tcW w:w="1695" w:type="dxa"/>
            <w:vMerge w:val="restart"/>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rFonts w:cs="Calibri"/>
                <w:b/>
                <w:spacing w:val="-5"/>
                <w:sz w:val="16"/>
                <w:szCs w:val="16"/>
              </w:rPr>
            </w:pPr>
            <w:r>
              <w:rPr>
                <w:rFonts w:cs="Calibri"/>
                <w:b/>
                <w:spacing w:val="-5"/>
                <w:sz w:val="16"/>
                <w:szCs w:val="16"/>
              </w:rPr>
              <w:t>Maîtriser l’expression de sa sensibilité et de ses opinions, respecter celles des autres</w:t>
            </w: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Expression confuse de sa sensibilité ou de ses opinions.</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rFonts w:cs="Calibri"/>
                <w:color w:val="000000"/>
                <w:spacing w:val="-6"/>
                <w:sz w:val="16"/>
                <w:szCs w:val="16"/>
              </w:rPr>
              <w:t>Capacité à mettre des mots sur ce que l'on pense ou ce que l'on ressent.</w:t>
            </w:r>
          </w:p>
        </w:tc>
        <w:tc>
          <w:tcPr>
            <w:tcW w:w="283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rFonts w:cs="Arial"/>
                <w:color w:val="000000"/>
                <w:spacing w:val="-6"/>
                <w:sz w:val="16"/>
                <w:szCs w:val="16"/>
              </w:rPr>
            </w:pPr>
            <w:r>
              <w:rPr>
                <w:rFonts w:cs="Arial"/>
                <w:color w:val="000000"/>
                <w:spacing w:val="-6"/>
                <w:sz w:val="16"/>
                <w:szCs w:val="16"/>
              </w:rPr>
              <w:t xml:space="preserve">Capacité à exprimer de façon claire et explicite </w:t>
            </w:r>
            <w:r>
              <w:rPr>
                <w:rStyle w:val="Policepardfaut1"/>
                <w:rFonts w:cs="Calibri"/>
              </w:rPr>
              <w:t>ce que l'on pense ou ce que l'on ressent.</w:t>
            </w:r>
          </w:p>
        </w:tc>
        <w:tc>
          <w:tcPr>
            <w:tcW w:w="346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exprimer, analyser, commenter, aaprofondir ce que l'on pense ou que l'on ressent.</w:t>
            </w:r>
          </w:p>
          <w:p w:rsidR="00EC0EBB" w:rsidRDefault="00EC0EBB">
            <w:pPr>
              <w:pStyle w:val="Standard"/>
              <w:rPr>
                <w:sz w:val="16"/>
                <w:szCs w:val="16"/>
              </w:rPr>
            </w:pPr>
          </w:p>
        </w:tc>
        <w:tc>
          <w:tcPr>
            <w:tcW w:w="284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Capacité à exprimer ce que l'on pense ou que l'on ressent de façon particulièrement développée, nuancée, précise et sensible.</w:t>
            </w:r>
          </w:p>
        </w:tc>
      </w:tr>
      <w:tr w:rsidR="00EC0EBB">
        <w:tc>
          <w:tcPr>
            <w:tcW w:w="1695" w:type="dxa"/>
            <w:vMerge/>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192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Difficulté à écouter et respecter la parole de l'autre.</w:t>
            </w:r>
          </w:p>
        </w:tc>
        <w:tc>
          <w:tcPr>
            <w:tcW w:w="241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w:t>
            </w:r>
            <w:r>
              <w:rPr>
                <w:color w:val="000000"/>
                <w:sz w:val="16"/>
                <w:szCs w:val="16"/>
              </w:rPr>
              <w:t xml:space="preserve"> écouter et respecter la parole de l'autre.</w:t>
            </w:r>
          </w:p>
        </w:tc>
        <w:tc>
          <w:tcPr>
            <w:tcW w:w="283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rFonts w:cs="Arial"/>
                <w:color w:val="000000"/>
                <w:spacing w:val="-6"/>
                <w:sz w:val="16"/>
                <w:szCs w:val="16"/>
              </w:rPr>
            </w:pPr>
            <w:r>
              <w:rPr>
                <w:rFonts w:cs="Arial"/>
                <w:color w:val="000000"/>
                <w:spacing w:val="-6"/>
                <w:sz w:val="16"/>
                <w:szCs w:val="16"/>
              </w:rPr>
              <w:t>Capacité  à formuler une opinion et à prendre de la distance avec celle-ci grâce à la prise en compte de la parole de l'autre.</w:t>
            </w:r>
          </w:p>
        </w:tc>
        <w:tc>
          <w:tcPr>
            <w:tcW w:w="346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formuler une opinion, à prendre de la distance avec celle-ci, à la confronter à celle d’autrui et à en discuter en développant quelques arguments.</w:t>
            </w:r>
          </w:p>
        </w:tc>
        <w:tc>
          <w:tcPr>
            <w:tcW w:w="284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Capacité à intégrer dans son argumentation celle de l'autre.</w:t>
            </w:r>
          </w:p>
        </w:tc>
      </w:tr>
      <w:tr w:rsidR="00EC0EBB">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rFonts w:cs="Arial"/>
                <w:b/>
                <w:sz w:val="16"/>
                <w:szCs w:val="16"/>
              </w:rPr>
            </w:pPr>
            <w:r>
              <w:rPr>
                <w:rFonts w:cs="Arial"/>
                <w:b/>
                <w:sz w:val="16"/>
                <w:szCs w:val="16"/>
              </w:rPr>
              <w:t>Exercer son esprit critique, faire preuve de réflexion et de discernement</w:t>
            </w:r>
          </w:p>
        </w:tc>
        <w:tc>
          <w:tcPr>
            <w:tcW w:w="192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L'élève distingue de façon peu assurée narration, description, explication et argumentation.</w:t>
            </w:r>
          </w:p>
        </w:tc>
        <w:tc>
          <w:tcPr>
            <w:tcW w:w="241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L'élève perçoit la visée d’un énoncé et sait faire la différence entre narration, description, explication et argumentation.</w:t>
            </w:r>
          </w:p>
        </w:tc>
        <w:tc>
          <w:tcPr>
            <w:tcW w:w="283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 xml:space="preserve">L'élève sait justifier la distinction qu'il fait entre </w:t>
            </w:r>
            <w:r>
              <w:rPr>
                <w:color w:val="000000"/>
                <w:sz w:val="16"/>
                <w:szCs w:val="16"/>
              </w:rPr>
              <w:t>narration, description, explication et argumentation grâce à quelques éléments d'analyse.</w:t>
            </w:r>
          </w:p>
          <w:p w:rsidR="00EC0EBB" w:rsidRDefault="00EC0EBB">
            <w:pPr>
              <w:pStyle w:val="Standard"/>
              <w:rPr>
                <w:sz w:val="16"/>
                <w:szCs w:val="16"/>
              </w:rPr>
            </w:pPr>
          </w:p>
          <w:p w:rsidR="00EC0EBB" w:rsidRDefault="00AA65CB">
            <w:pPr>
              <w:pStyle w:val="Standard"/>
              <w:rPr>
                <w:sz w:val="16"/>
                <w:szCs w:val="16"/>
              </w:rPr>
            </w:pPr>
            <w:r>
              <w:rPr>
                <w:sz w:val="16"/>
                <w:szCs w:val="16"/>
              </w:rPr>
              <w:t>L'élève perçoit les enjeux d’ordre moral que présente une situation réelle ou fictive.</w:t>
            </w:r>
          </w:p>
          <w:p w:rsidR="00EC0EBB" w:rsidRDefault="00EC0EBB">
            <w:pPr>
              <w:pStyle w:val="Standard"/>
              <w:rPr>
                <w:sz w:val="16"/>
                <w:szCs w:val="16"/>
              </w:rPr>
            </w:pPr>
          </w:p>
          <w:p w:rsidR="00EC0EBB" w:rsidRDefault="00AA65CB">
            <w:pPr>
              <w:pStyle w:val="Standard"/>
              <w:rPr>
                <w:sz w:val="16"/>
                <w:szCs w:val="16"/>
              </w:rPr>
            </w:pPr>
            <w:r>
              <w:rPr>
                <w:sz w:val="16"/>
                <w:szCs w:val="16"/>
              </w:rPr>
              <w:t>L'élève sait identifier et dépasser des clichés et des stéréotypes.</w:t>
            </w:r>
          </w:p>
        </w:tc>
        <w:tc>
          <w:tcPr>
            <w:tcW w:w="346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rFonts w:cs="Arial"/>
                <w:color w:val="000000"/>
                <w:sz w:val="16"/>
                <w:szCs w:val="16"/>
                <w:u w:val="single"/>
              </w:rPr>
              <w:t>En bénéficiant d'un accompagnement ou d'aides ponctuelles</w:t>
            </w:r>
            <w:r>
              <w:rPr>
                <w:rStyle w:val="Policepardfaut1"/>
                <w:rFonts w:cs="Arial"/>
                <w:color w:val="000000"/>
                <w:sz w:val="16"/>
                <w:szCs w:val="16"/>
              </w:rPr>
              <w:t>, l'élève sait :</w:t>
            </w:r>
          </w:p>
          <w:p w:rsidR="00EC0EBB" w:rsidRDefault="00AA65CB">
            <w:pPr>
              <w:pStyle w:val="TableContents"/>
              <w:spacing w:before="58" w:after="58"/>
              <w:rPr>
                <w:rFonts w:cs="Arial"/>
                <w:color w:val="000000"/>
                <w:sz w:val="16"/>
                <w:szCs w:val="16"/>
              </w:rPr>
            </w:pPr>
            <w:r>
              <w:rPr>
                <w:rFonts w:cs="Arial"/>
                <w:color w:val="000000"/>
                <w:sz w:val="16"/>
                <w:szCs w:val="16"/>
              </w:rPr>
              <w:t>- distinguer, apprécier et analyser des propos qui relèvent de la subjectivité (croyance, opinion, avis, point de vue...) ou qui visent à l’objectivité;</w:t>
            </w:r>
          </w:p>
          <w:p w:rsidR="00EC0EBB" w:rsidRDefault="00AA65CB">
            <w:pPr>
              <w:pStyle w:val="TableContents"/>
              <w:spacing w:before="58" w:after="58"/>
              <w:rPr>
                <w:rFonts w:cs="Arial"/>
                <w:color w:val="000000"/>
                <w:sz w:val="16"/>
                <w:szCs w:val="16"/>
              </w:rPr>
            </w:pPr>
            <w:r>
              <w:rPr>
                <w:rFonts w:cs="Arial"/>
                <w:color w:val="000000"/>
                <w:sz w:val="16"/>
                <w:szCs w:val="16"/>
              </w:rPr>
              <w:t>- rendre compte des argumentaires développés par différents protagonistes pendant un débat ;</w:t>
            </w:r>
          </w:p>
          <w:p w:rsidR="00EC0EBB" w:rsidRDefault="00AA65CB">
            <w:pPr>
              <w:pStyle w:val="TableContents"/>
              <w:spacing w:before="58" w:after="58"/>
              <w:rPr>
                <w:rFonts w:cs="Arial"/>
                <w:color w:val="000000"/>
                <w:sz w:val="16"/>
                <w:szCs w:val="16"/>
              </w:rPr>
            </w:pPr>
            <w:r>
              <w:rPr>
                <w:rFonts w:cs="Arial"/>
                <w:color w:val="000000"/>
                <w:sz w:val="16"/>
                <w:szCs w:val="16"/>
              </w:rPr>
              <w:t>- utiliser les médias et l’information de manière responsable et raisonnée ;</w:t>
            </w:r>
          </w:p>
          <w:p w:rsidR="00EC0EBB" w:rsidRDefault="00AA65CB">
            <w:pPr>
              <w:pStyle w:val="TableContents"/>
              <w:spacing w:before="58" w:after="58"/>
              <w:rPr>
                <w:rFonts w:cs="Arial"/>
                <w:color w:val="000000"/>
                <w:sz w:val="16"/>
                <w:szCs w:val="16"/>
              </w:rPr>
            </w:pPr>
            <w:r>
              <w:rPr>
                <w:rFonts w:cs="Arial"/>
                <w:color w:val="000000"/>
                <w:sz w:val="16"/>
                <w:szCs w:val="16"/>
              </w:rPr>
              <w:t>-  identifier la source d'un document, notamment numérique et, à partir d'une consigne, la relier à d'autres données sur un sujet abordé ;</w:t>
            </w:r>
          </w:p>
          <w:p w:rsidR="00EC0EBB" w:rsidRDefault="00AA65CB">
            <w:pPr>
              <w:pStyle w:val="TableContents"/>
              <w:spacing w:before="58" w:after="58"/>
              <w:rPr>
                <w:rFonts w:cs="Arial"/>
                <w:color w:val="000000"/>
                <w:sz w:val="16"/>
                <w:szCs w:val="16"/>
              </w:rPr>
            </w:pPr>
            <w:r>
              <w:rPr>
                <w:rFonts w:cs="Arial"/>
                <w:color w:val="000000"/>
                <w:sz w:val="16"/>
                <w:szCs w:val="16"/>
              </w:rPr>
              <w:t>- mettre en œuvre une démarche de vérification d'une information en croisant plusieurs sources.</w:t>
            </w:r>
          </w:p>
          <w:p w:rsidR="00EC0EBB" w:rsidRDefault="00EC0EBB">
            <w:pPr>
              <w:pStyle w:val="TableContents"/>
              <w:rPr>
                <w:rFonts w:cs="Arial"/>
                <w:color w:val="000000"/>
                <w:sz w:val="16"/>
                <w:szCs w:val="16"/>
              </w:rPr>
            </w:pPr>
          </w:p>
        </w:tc>
        <w:tc>
          <w:tcPr>
            <w:tcW w:w="284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color w:val="000000"/>
                <w:sz w:val="16"/>
                <w:szCs w:val="16"/>
                <w:u w:val="single"/>
              </w:rPr>
              <w:t>De manière autonome</w:t>
            </w:r>
            <w:r>
              <w:rPr>
                <w:rStyle w:val="Policepardfaut1"/>
                <w:color w:val="000000"/>
                <w:sz w:val="16"/>
                <w:szCs w:val="16"/>
              </w:rPr>
              <w:t>, l'élève sait :</w:t>
            </w:r>
          </w:p>
          <w:p w:rsidR="00EC0EBB" w:rsidRDefault="00AA65CB">
            <w:pPr>
              <w:pStyle w:val="Standard"/>
              <w:spacing w:before="58" w:after="58"/>
              <w:rPr>
                <w:sz w:val="16"/>
                <w:szCs w:val="16"/>
              </w:rPr>
            </w:pPr>
            <w:r>
              <w:rPr>
                <w:sz w:val="16"/>
                <w:szCs w:val="16"/>
              </w:rPr>
              <w:t xml:space="preserve"> - distinguer, apprécier et analyser des propos qui relèvent de la subjectivité ou qui visent à l’objectivité ;</w:t>
            </w:r>
          </w:p>
          <w:p w:rsidR="00EC0EBB" w:rsidRDefault="00AA65CB">
            <w:pPr>
              <w:pStyle w:val="TableContents"/>
              <w:spacing w:before="58" w:after="58"/>
              <w:rPr>
                <w:rFonts w:cs="Arial"/>
                <w:color w:val="000000"/>
                <w:sz w:val="16"/>
                <w:szCs w:val="16"/>
              </w:rPr>
            </w:pPr>
            <w:r>
              <w:rPr>
                <w:rFonts w:cs="Arial"/>
                <w:color w:val="000000"/>
                <w:sz w:val="16"/>
                <w:szCs w:val="16"/>
              </w:rPr>
              <w:t>- rendre compte des argumentaires développés par différents protagonistes pendant un débat ;</w:t>
            </w:r>
          </w:p>
          <w:p w:rsidR="00EC0EBB" w:rsidRDefault="00AA65CB">
            <w:pPr>
              <w:pStyle w:val="TableContents"/>
              <w:spacing w:before="58" w:after="58"/>
              <w:rPr>
                <w:rFonts w:cs="Arial"/>
                <w:color w:val="000000"/>
                <w:sz w:val="16"/>
                <w:szCs w:val="16"/>
              </w:rPr>
            </w:pPr>
            <w:r>
              <w:rPr>
                <w:rFonts w:cs="Arial"/>
                <w:color w:val="000000"/>
                <w:sz w:val="16"/>
                <w:szCs w:val="16"/>
              </w:rPr>
              <w:t>- utiliser les médias et l’information de manière responsable et raisonnée ;</w:t>
            </w:r>
          </w:p>
          <w:p w:rsidR="00EC0EBB" w:rsidRDefault="00AA65CB">
            <w:pPr>
              <w:pStyle w:val="TableContents"/>
              <w:spacing w:before="58" w:after="58"/>
              <w:rPr>
                <w:rFonts w:cs="Arial"/>
                <w:color w:val="000000"/>
                <w:sz w:val="16"/>
                <w:szCs w:val="16"/>
              </w:rPr>
            </w:pPr>
            <w:r>
              <w:rPr>
                <w:rFonts w:cs="Arial"/>
                <w:color w:val="000000"/>
                <w:sz w:val="16"/>
                <w:szCs w:val="16"/>
              </w:rPr>
              <w:t>- identifier la source d’un document, la relier à d’autres données et mettre en œuvre une démarche de vérification d’une information en croisant plusieurs sources.</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rFonts w:cs="Calibri"/>
                <w:b/>
                <w:spacing w:val="-5"/>
                <w:sz w:val="16"/>
                <w:szCs w:val="16"/>
              </w:rPr>
            </w:pPr>
            <w:r>
              <w:rPr>
                <w:rFonts w:cs="Calibri"/>
                <w:b/>
                <w:spacing w:val="-5"/>
                <w:sz w:val="16"/>
                <w:szCs w:val="16"/>
              </w:rPr>
              <w:t xml:space="preserve">Connaître et comprendre la règle et le </w:t>
            </w:r>
            <w:r>
              <w:rPr>
                <w:rFonts w:cs="Calibri"/>
                <w:b/>
                <w:spacing w:val="-5"/>
                <w:sz w:val="16"/>
                <w:szCs w:val="16"/>
              </w:rPr>
              <w:lastRenderedPageBreak/>
              <w:t>droit</w:t>
            </w:r>
          </w:p>
          <w:p w:rsidR="00EC0EBB" w:rsidRDefault="00EC0EBB">
            <w:pPr>
              <w:pStyle w:val="TableContents"/>
              <w:rPr>
                <w:rFonts w:cs="Calibri"/>
                <w:b/>
                <w:spacing w:val="-5"/>
                <w:sz w:val="16"/>
                <w:szCs w:val="16"/>
              </w:rPr>
            </w:pPr>
          </w:p>
        </w:tc>
        <w:tc>
          <w:tcPr>
            <w:tcW w:w="192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lastRenderedPageBreak/>
              <w:t xml:space="preserve">Le comportement  de l'élève n’est pas </w:t>
            </w:r>
            <w:r>
              <w:rPr>
                <w:sz w:val="16"/>
                <w:szCs w:val="16"/>
              </w:rPr>
              <w:lastRenderedPageBreak/>
              <w:t>respectueux de la règle et du droit.</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lastRenderedPageBreak/>
              <w:t xml:space="preserve">Capacité à reconnaître des symboles de la République </w:t>
            </w:r>
            <w:r>
              <w:rPr>
                <w:sz w:val="16"/>
                <w:szCs w:val="16"/>
              </w:rPr>
              <w:lastRenderedPageBreak/>
              <w:t>française.</w:t>
            </w:r>
          </w:p>
          <w:p w:rsidR="00EC0EBB" w:rsidRDefault="00AA65CB">
            <w:pPr>
              <w:pStyle w:val="Standard"/>
              <w:spacing w:before="60"/>
            </w:pPr>
            <w:r>
              <w:rPr>
                <w:rStyle w:val="Policepardfaut1"/>
                <w:rFonts w:cs="Arial"/>
                <w:spacing w:val="-6"/>
                <w:sz w:val="16"/>
                <w:szCs w:val="16"/>
              </w:rPr>
              <w:t>Capacité à se référer à des règles et à adopter un comportement adéquat</w:t>
            </w:r>
            <w:r>
              <w:rPr>
                <w:rStyle w:val="Policepardfaut1"/>
                <w:rFonts w:cs="Calibri"/>
                <w:spacing w:val="-6"/>
                <w:sz w:val="16"/>
                <w:szCs w:val="16"/>
              </w:rPr>
              <w:t>.</w:t>
            </w:r>
          </w:p>
        </w:tc>
        <w:tc>
          <w:tcPr>
            <w:tcW w:w="283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rFonts w:cs="Arial"/>
                <w:spacing w:val="-6"/>
                <w:sz w:val="16"/>
                <w:szCs w:val="16"/>
              </w:rPr>
            </w:pPr>
            <w:r>
              <w:rPr>
                <w:rFonts w:cs="Arial"/>
                <w:spacing w:val="-6"/>
                <w:sz w:val="16"/>
                <w:szCs w:val="16"/>
              </w:rPr>
              <w:lastRenderedPageBreak/>
              <w:t xml:space="preserve">Connaissance des grands principes, des valeurs et des symboles de la République </w:t>
            </w:r>
            <w:r>
              <w:rPr>
                <w:rFonts w:cs="Arial"/>
                <w:spacing w:val="-6"/>
                <w:sz w:val="16"/>
                <w:szCs w:val="16"/>
              </w:rPr>
              <w:lastRenderedPageBreak/>
              <w:t>française.</w:t>
            </w:r>
          </w:p>
          <w:p w:rsidR="00EC0EBB" w:rsidRDefault="00EC0EBB">
            <w:pPr>
              <w:pStyle w:val="TableContents"/>
              <w:rPr>
                <w:rFonts w:cs="Arial"/>
                <w:spacing w:val="-6"/>
                <w:sz w:val="16"/>
                <w:szCs w:val="16"/>
              </w:rPr>
            </w:pPr>
          </w:p>
          <w:p w:rsidR="00EC0EBB" w:rsidRDefault="00AA65CB">
            <w:pPr>
              <w:pStyle w:val="TableContents"/>
              <w:rPr>
                <w:rFonts w:cs="Arial"/>
                <w:spacing w:val="-6"/>
                <w:sz w:val="16"/>
                <w:szCs w:val="16"/>
              </w:rPr>
            </w:pPr>
            <w:r>
              <w:rPr>
                <w:rFonts w:cs="Arial"/>
                <w:spacing w:val="-6"/>
                <w:sz w:val="16"/>
                <w:szCs w:val="16"/>
              </w:rPr>
              <w:t>L'élève comprend et respecte les règles de fonctionnement de son école, de son établissement ou de collectifs plus restreints.</w:t>
            </w:r>
          </w:p>
          <w:p w:rsidR="00EC0EBB" w:rsidRDefault="00EC0EBB">
            <w:pPr>
              <w:pStyle w:val="TableContents"/>
              <w:rPr>
                <w:rFonts w:cs="Arial"/>
                <w:spacing w:val="-6"/>
                <w:sz w:val="16"/>
                <w:szCs w:val="16"/>
              </w:rPr>
            </w:pPr>
          </w:p>
          <w:p w:rsidR="00EC0EBB" w:rsidRDefault="00AA65CB">
            <w:pPr>
              <w:pStyle w:val="TableContents"/>
              <w:rPr>
                <w:rFonts w:cs="Arial"/>
                <w:spacing w:val="-6"/>
                <w:sz w:val="16"/>
                <w:szCs w:val="16"/>
              </w:rPr>
            </w:pPr>
            <w:r>
              <w:rPr>
                <w:rFonts w:cs="Arial"/>
                <w:spacing w:val="-6"/>
                <w:sz w:val="16"/>
                <w:szCs w:val="16"/>
              </w:rPr>
              <w:t>Il sait en discuter et  participer à leur élaboration.</w:t>
            </w:r>
          </w:p>
        </w:tc>
        <w:tc>
          <w:tcPr>
            <w:tcW w:w="346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spacing w:after="120"/>
              <w:rPr>
                <w:rFonts w:cs="Arial"/>
                <w:spacing w:val="-6"/>
                <w:sz w:val="16"/>
                <w:szCs w:val="16"/>
              </w:rPr>
            </w:pPr>
            <w:r>
              <w:rPr>
                <w:rFonts w:cs="Arial"/>
                <w:spacing w:val="-6"/>
                <w:sz w:val="16"/>
                <w:szCs w:val="16"/>
              </w:rPr>
              <w:lastRenderedPageBreak/>
              <w:t xml:space="preserve">L'élève connait, comprend et analyse les principes, les valeurs et les symboles de la République française et des </w:t>
            </w:r>
            <w:r>
              <w:rPr>
                <w:rFonts w:cs="Arial"/>
                <w:spacing w:val="-6"/>
                <w:sz w:val="16"/>
                <w:szCs w:val="16"/>
              </w:rPr>
              <w:lastRenderedPageBreak/>
              <w:t>sociétés démocratiques.</w:t>
            </w:r>
          </w:p>
        </w:tc>
        <w:tc>
          <w:tcPr>
            <w:tcW w:w="2849"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lastRenderedPageBreak/>
              <w:t xml:space="preserve">L'élève sait défendre et promouvoir les valeurs et les symboles de la République </w:t>
            </w:r>
            <w:r>
              <w:rPr>
                <w:sz w:val="16"/>
                <w:szCs w:val="16"/>
              </w:rPr>
              <w:lastRenderedPageBreak/>
              <w:t>française et des sociétés démocratiques à travers ses productions scolaires et ses engagements.</w:t>
            </w:r>
          </w:p>
        </w:tc>
      </w:tr>
      <w:tr w:rsidR="00EC0EBB">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rFonts w:cs="Calibri"/>
                <w:b/>
                <w:spacing w:val="-5"/>
                <w:sz w:val="16"/>
                <w:szCs w:val="16"/>
              </w:rPr>
            </w:pPr>
            <w:r>
              <w:rPr>
                <w:rFonts w:cs="Calibri"/>
                <w:b/>
                <w:spacing w:val="-5"/>
                <w:sz w:val="16"/>
                <w:szCs w:val="16"/>
              </w:rPr>
              <w:lastRenderedPageBreak/>
              <w:t>Faire preuve de responsabilité, respecter les règles de la vie collective, s’engager et prendre des initiatives</w:t>
            </w:r>
          </w:p>
        </w:tc>
        <w:tc>
          <w:tcPr>
            <w:tcW w:w="192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Respect insuffisant des règles nécessaires à la vie et à l’apprentissage collectifs.</w:t>
            </w:r>
          </w:p>
        </w:tc>
        <w:tc>
          <w:tcPr>
            <w:tcW w:w="241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contribuer à la vie collective et au bon déroulement des activités dans la classe en assumant des responsabilités à la mesure de ce que l’on peut attendre d'un élève de cycle 2.</w:t>
            </w:r>
          </w:p>
        </w:tc>
        <w:tc>
          <w:tcPr>
            <w:tcW w:w="283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contribuer à la vie collective et au bon déroulement des activités dans la classe en assumant des responsabilités à la mesure de ce que l’on peut attendre d'un élève de cycle 3.</w:t>
            </w:r>
          </w:p>
        </w:tc>
        <w:tc>
          <w:tcPr>
            <w:tcW w:w="346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sz w:val="16"/>
                <w:szCs w:val="16"/>
                <w:u w:val="single"/>
              </w:rPr>
              <w:t>Incité et accompagné par ses professeurs</w:t>
            </w:r>
            <w:r>
              <w:rPr>
                <w:rStyle w:val="Policepardfaut1"/>
                <w:sz w:val="16"/>
                <w:szCs w:val="16"/>
              </w:rPr>
              <w:t>, l'élève sait :</w:t>
            </w:r>
          </w:p>
          <w:p w:rsidR="00EC0EBB" w:rsidRDefault="00AA65CB">
            <w:pPr>
              <w:pStyle w:val="TableContents"/>
              <w:rPr>
                <w:sz w:val="16"/>
                <w:szCs w:val="16"/>
              </w:rPr>
            </w:pPr>
            <w:r>
              <w:rPr>
                <w:sz w:val="16"/>
                <w:szCs w:val="16"/>
              </w:rPr>
              <w:t>- assumer des responsabilités et être force de proposition dans l’établissement et/ou dans la classe ;</w:t>
            </w:r>
          </w:p>
          <w:p w:rsidR="00EC0EBB" w:rsidRDefault="00AA65CB">
            <w:pPr>
              <w:pStyle w:val="TableContents"/>
              <w:rPr>
                <w:sz w:val="16"/>
                <w:szCs w:val="16"/>
              </w:rPr>
            </w:pPr>
            <w:r>
              <w:rPr>
                <w:sz w:val="16"/>
                <w:szCs w:val="16"/>
              </w:rPr>
              <w:t>- s’impliquer dans la mise en place d’un événement dans l’établissement.</w:t>
            </w:r>
          </w:p>
        </w:tc>
        <w:tc>
          <w:tcPr>
            <w:tcW w:w="2849"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sz w:val="16"/>
                <w:szCs w:val="16"/>
                <w:u w:val="single"/>
              </w:rPr>
              <w:t>De sa propre initiative et de façon autonome</w:t>
            </w:r>
            <w:r>
              <w:rPr>
                <w:rStyle w:val="Policepardfaut1"/>
                <w:sz w:val="16"/>
                <w:szCs w:val="16"/>
              </w:rPr>
              <w:t>, l'élève sait:</w:t>
            </w:r>
          </w:p>
          <w:p w:rsidR="00EC0EBB" w:rsidRDefault="00AA65CB">
            <w:pPr>
              <w:pStyle w:val="TableContents"/>
              <w:rPr>
                <w:sz w:val="16"/>
                <w:szCs w:val="16"/>
              </w:rPr>
            </w:pPr>
            <w:r>
              <w:rPr>
                <w:sz w:val="16"/>
                <w:szCs w:val="16"/>
              </w:rPr>
              <w:t>-assumer des responsabilités dans l’établissement et/ou dans la classe ;</w:t>
            </w:r>
          </w:p>
          <w:p w:rsidR="00EC0EBB" w:rsidRDefault="00AA65CB">
            <w:pPr>
              <w:pStyle w:val="TableContents"/>
              <w:rPr>
                <w:sz w:val="16"/>
                <w:szCs w:val="16"/>
              </w:rPr>
            </w:pPr>
            <w:r>
              <w:rPr>
                <w:sz w:val="16"/>
                <w:szCs w:val="16"/>
              </w:rPr>
              <w:t>- s’impliquer dans la mise en place d’un événement dans l’établissement.</w:t>
            </w:r>
          </w:p>
        </w:tc>
      </w:tr>
    </w:tbl>
    <w:p w:rsidR="00EC0EBB" w:rsidRDefault="00EC0EBB">
      <w:pPr>
        <w:pStyle w:val="Textbody"/>
      </w:pPr>
    </w:p>
    <w:tbl>
      <w:tblPr>
        <w:tblW w:w="15179" w:type="dxa"/>
        <w:tblInd w:w="-174" w:type="dxa"/>
        <w:tblLayout w:type="fixed"/>
        <w:tblCellMar>
          <w:left w:w="10" w:type="dxa"/>
          <w:right w:w="10" w:type="dxa"/>
        </w:tblCellMar>
        <w:tblLook w:val="0000" w:firstRow="0" w:lastRow="0" w:firstColumn="0" w:lastColumn="0" w:noHBand="0" w:noVBand="0"/>
      </w:tblPr>
      <w:tblGrid>
        <w:gridCol w:w="1695"/>
        <w:gridCol w:w="1890"/>
        <w:gridCol w:w="2910"/>
        <w:gridCol w:w="2985"/>
        <w:gridCol w:w="2985"/>
        <w:gridCol w:w="2714"/>
      </w:tblGrid>
      <w:tr w:rsidR="00EC0EBB">
        <w:tc>
          <w:tcPr>
            <w:tcW w:w="15179" w:type="dxa"/>
            <w:gridSpan w:val="6"/>
            <w:tcBorders>
              <w:top w:val="single" w:sz="2" w:space="0" w:color="000001"/>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caps/>
                <w:color w:val="990000"/>
                <w:sz w:val="20"/>
                <w:szCs w:val="20"/>
              </w:rPr>
            </w:pPr>
            <w:r>
              <w:rPr>
                <w:b/>
                <w:bCs/>
                <w:caps/>
                <w:color w:val="990000"/>
                <w:sz w:val="20"/>
                <w:szCs w:val="20"/>
              </w:rPr>
              <w:t>Domaine 5 : les représentations du monde et l’activité humaine</w:t>
            </w:r>
          </w:p>
        </w:tc>
      </w:tr>
      <w:tr w:rsidR="00EC0EBB">
        <w:tc>
          <w:tcPr>
            <w:tcW w:w="15179" w:type="dxa"/>
            <w:gridSpan w:val="6"/>
            <w:tcBorders>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caps/>
                <w:color w:val="009933"/>
                <w:sz w:val="20"/>
                <w:szCs w:val="20"/>
              </w:rPr>
            </w:pPr>
            <w:r>
              <w:rPr>
                <w:caps/>
                <w:color w:val="009933"/>
                <w:sz w:val="20"/>
                <w:szCs w:val="20"/>
              </w:rPr>
              <w:t>situer et se situer dans le temps et dans l’espace</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Se situer dans le temps</w:t>
            </w:r>
          </w:p>
        </w:tc>
        <w:tc>
          <w:tcPr>
            <w:tcW w:w="189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Difficultés à se repérer dans le temps et à mesurer des durées.</w:t>
            </w:r>
          </w:p>
        </w:tc>
        <w:tc>
          <w:tcPr>
            <w:tcW w:w="291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se repérer dans le temps et mesurer des durées.</w:t>
            </w:r>
          </w:p>
          <w:p w:rsidR="00EC0EBB" w:rsidRDefault="00EC0EBB">
            <w:pPr>
              <w:pStyle w:val="Standard"/>
              <w:rPr>
                <w:sz w:val="16"/>
                <w:szCs w:val="16"/>
              </w:rPr>
            </w:pPr>
          </w:p>
        </w:tc>
        <w:tc>
          <w:tcPr>
            <w:tcW w:w="298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spacing w:after="4"/>
              <w:ind w:left="0"/>
              <w:rPr>
                <w:color w:val="000000"/>
                <w:sz w:val="16"/>
                <w:szCs w:val="16"/>
              </w:rPr>
            </w:pPr>
            <w:r>
              <w:rPr>
                <w:color w:val="000000"/>
                <w:sz w:val="16"/>
                <w:szCs w:val="16"/>
              </w:rPr>
              <w:t>Capacité à :</w:t>
            </w:r>
          </w:p>
          <w:p w:rsidR="00EC0EBB" w:rsidRDefault="00AA65CB">
            <w:pPr>
              <w:pStyle w:val="Paragraphedeliste1"/>
              <w:ind w:left="0"/>
              <w:rPr>
                <w:color w:val="000000"/>
                <w:sz w:val="16"/>
                <w:szCs w:val="16"/>
              </w:rPr>
            </w:pPr>
            <w:r>
              <w:rPr>
                <w:color w:val="000000"/>
                <w:sz w:val="16"/>
                <w:szCs w:val="16"/>
              </w:rPr>
              <w:t>- distinguer un événement d’une durée ;</w:t>
            </w:r>
          </w:p>
          <w:p w:rsidR="00EC0EBB" w:rsidRDefault="00AA65CB">
            <w:pPr>
              <w:pStyle w:val="Paragraphedeliste1"/>
              <w:ind w:left="0"/>
              <w:rPr>
                <w:color w:val="000000"/>
                <w:sz w:val="16"/>
                <w:szCs w:val="16"/>
              </w:rPr>
            </w:pPr>
            <w:r>
              <w:rPr>
                <w:color w:val="000000"/>
                <w:sz w:val="16"/>
                <w:szCs w:val="16"/>
              </w:rPr>
              <w:t>-à mesurer des durées (en années, siècles, ou millénaires).</w:t>
            </w:r>
          </w:p>
          <w:p w:rsidR="00EC0EBB" w:rsidRDefault="00AA65CB">
            <w:pPr>
              <w:pStyle w:val="Paragraphedeliste1"/>
              <w:ind w:left="0"/>
              <w:rPr>
                <w:color w:val="000000"/>
                <w:sz w:val="16"/>
                <w:szCs w:val="16"/>
              </w:rPr>
            </w:pPr>
            <w:r>
              <w:rPr>
                <w:color w:val="000000"/>
                <w:sz w:val="16"/>
                <w:szCs w:val="16"/>
              </w:rPr>
              <w:t>- à distinguer l’antériorité, la postériorité, la simultanéité.</w:t>
            </w:r>
          </w:p>
        </w:tc>
        <w:tc>
          <w:tcPr>
            <w:tcW w:w="298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Corps"/>
              <w:spacing w:after="0" w:line="240" w:lineRule="auto"/>
              <w:rPr>
                <w:rFonts w:ascii="Times New Roman" w:hAnsi="Times New Roman"/>
                <w:sz w:val="16"/>
                <w:szCs w:val="16"/>
              </w:rPr>
            </w:pPr>
            <w:r>
              <w:rPr>
                <w:rFonts w:ascii="Times New Roman" w:hAnsi="Times New Roman"/>
                <w:sz w:val="16"/>
                <w:szCs w:val="16"/>
              </w:rPr>
              <w:t>Intérêt pour l’actualité et capacité à en discuter.</w:t>
            </w:r>
          </w:p>
          <w:p w:rsidR="00EC0EBB" w:rsidRDefault="00EC0EBB">
            <w:pPr>
              <w:pStyle w:val="Corps"/>
              <w:spacing w:after="0" w:line="240" w:lineRule="auto"/>
              <w:rPr>
                <w:rFonts w:ascii="Times New Roman" w:hAnsi="Times New Roman"/>
                <w:sz w:val="16"/>
                <w:szCs w:val="16"/>
              </w:rPr>
            </w:pPr>
          </w:p>
          <w:p w:rsidR="00EC0EBB" w:rsidRDefault="00AA65CB">
            <w:pPr>
              <w:pStyle w:val="Corps"/>
              <w:spacing w:after="0" w:line="240" w:lineRule="auto"/>
              <w:rPr>
                <w:rFonts w:ascii="Times New Roman" w:hAnsi="Times New Roman"/>
                <w:sz w:val="16"/>
                <w:szCs w:val="16"/>
              </w:rPr>
            </w:pPr>
            <w:r>
              <w:rPr>
                <w:rFonts w:ascii="Times New Roman" w:hAnsi="Times New Roman"/>
                <w:sz w:val="16"/>
                <w:szCs w:val="16"/>
              </w:rPr>
              <w:t>Sens de la chronologie et de la causalité ; compréhension de l'enchaînement logique des actions et des événements.</w:t>
            </w:r>
          </w:p>
        </w:tc>
        <w:tc>
          <w:tcPr>
            <w:tcW w:w="2714"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L'élève recourt de lui-même à des médias d’information pour mieux comprendre l’époque dans laquelle il vit.</w:t>
            </w:r>
          </w:p>
          <w:p w:rsidR="00EC0EBB" w:rsidRDefault="00AA65CB">
            <w:pPr>
              <w:pStyle w:val="TableContents"/>
              <w:rPr>
                <w:sz w:val="16"/>
                <w:szCs w:val="16"/>
              </w:rPr>
            </w:pPr>
            <w:r>
              <w:rPr>
                <w:sz w:val="16"/>
                <w:szCs w:val="16"/>
              </w:rPr>
              <w:t>Sa bonne connaissance du passé lui permet de mieux comprendre le présent.</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color w:val="000000"/>
                <w:sz w:val="16"/>
                <w:szCs w:val="16"/>
              </w:rPr>
            </w:pPr>
            <w:r>
              <w:rPr>
                <w:b/>
                <w:bCs/>
                <w:color w:val="000000"/>
                <w:sz w:val="16"/>
                <w:szCs w:val="16"/>
              </w:rPr>
              <w:t>Situer dans le temps</w:t>
            </w:r>
          </w:p>
        </w:tc>
        <w:tc>
          <w:tcPr>
            <w:tcW w:w="189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Difficultés à situer quelques événements dans un temps long.</w:t>
            </w:r>
          </w:p>
        </w:tc>
        <w:tc>
          <w:tcPr>
            <w:tcW w:w="291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color w:val="000000"/>
                <w:sz w:val="16"/>
                <w:szCs w:val="16"/>
              </w:rPr>
            </w:pPr>
            <w:r>
              <w:rPr>
                <w:color w:val="000000"/>
                <w:sz w:val="16"/>
                <w:szCs w:val="16"/>
              </w:rPr>
              <w:t>Capacité à repérer et à situer quelques événements dans un temps long.</w:t>
            </w:r>
          </w:p>
          <w:p w:rsidR="00EC0EBB" w:rsidRDefault="00EC0EBB">
            <w:pPr>
              <w:pStyle w:val="Standard"/>
              <w:rPr>
                <w:color w:val="000000"/>
                <w:sz w:val="16"/>
                <w:szCs w:val="16"/>
              </w:rPr>
            </w:pPr>
          </w:p>
        </w:tc>
        <w:tc>
          <w:tcPr>
            <w:tcW w:w="298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Paragraphedeliste1"/>
              <w:spacing w:after="120"/>
              <w:ind w:left="0"/>
              <w:rPr>
                <w:color w:val="000000"/>
                <w:sz w:val="16"/>
                <w:szCs w:val="16"/>
              </w:rPr>
            </w:pPr>
            <w:r>
              <w:rPr>
                <w:color w:val="000000"/>
                <w:sz w:val="16"/>
                <w:szCs w:val="16"/>
              </w:rPr>
              <w:t>Capacité à :</w:t>
            </w:r>
          </w:p>
          <w:p w:rsidR="00EC0EBB" w:rsidRDefault="00AA65CB">
            <w:pPr>
              <w:pStyle w:val="Paragraphedeliste1"/>
              <w:spacing w:after="62"/>
              <w:ind w:left="0"/>
              <w:rPr>
                <w:color w:val="000000"/>
                <w:sz w:val="16"/>
                <w:szCs w:val="16"/>
              </w:rPr>
            </w:pPr>
            <w:r>
              <w:rPr>
                <w:color w:val="000000"/>
                <w:sz w:val="16"/>
                <w:szCs w:val="16"/>
              </w:rPr>
              <w:t>- situer dans le temps de grandes périodes historiques, et au sein de celles-ci, quelques événements, acteurs ou œuvres littéraires et artistiques ;</w:t>
            </w:r>
          </w:p>
          <w:p w:rsidR="00EC0EBB" w:rsidRDefault="00AA65CB">
            <w:pPr>
              <w:pStyle w:val="Paragraphedeliste1"/>
              <w:spacing w:after="62"/>
              <w:ind w:left="0"/>
              <w:rPr>
                <w:color w:val="000000"/>
                <w:sz w:val="16"/>
                <w:szCs w:val="16"/>
              </w:rPr>
            </w:pPr>
            <w:r>
              <w:rPr>
                <w:color w:val="000000"/>
                <w:sz w:val="16"/>
                <w:szCs w:val="16"/>
              </w:rPr>
              <w:t>- relier deux événements entre eux d'une même période ;</w:t>
            </w:r>
          </w:p>
          <w:p w:rsidR="00EC0EBB" w:rsidRDefault="00AA65CB">
            <w:pPr>
              <w:pStyle w:val="Paragraphedeliste1"/>
              <w:spacing w:after="62"/>
              <w:ind w:left="0"/>
              <w:rPr>
                <w:color w:val="000000"/>
                <w:sz w:val="16"/>
                <w:szCs w:val="16"/>
              </w:rPr>
            </w:pPr>
            <w:r>
              <w:rPr>
                <w:color w:val="000000"/>
                <w:sz w:val="16"/>
                <w:szCs w:val="16"/>
              </w:rPr>
              <w:t>- distinguer le temps de l’histoire de celui du récit ; à maîtriser la chronologie narrative ; à ordonner un récit.</w:t>
            </w:r>
          </w:p>
        </w:tc>
        <w:tc>
          <w:tcPr>
            <w:tcW w:w="298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Corps"/>
              <w:spacing w:after="0" w:line="240" w:lineRule="auto"/>
            </w:pPr>
            <w:r>
              <w:rPr>
                <w:rStyle w:val="Policepardfaut1"/>
                <w:rFonts w:ascii="Times New Roman" w:hAnsi="Times New Roman"/>
                <w:sz w:val="16"/>
                <w:szCs w:val="16"/>
              </w:rPr>
              <w:t>Capacité à :</w:t>
            </w:r>
          </w:p>
          <w:p w:rsidR="00EC0EBB" w:rsidRDefault="00AA65CB">
            <w:pPr>
              <w:pStyle w:val="Corps"/>
              <w:spacing w:after="0" w:line="240" w:lineRule="auto"/>
            </w:pPr>
            <w:r>
              <w:rPr>
                <w:rStyle w:val="Policepardfaut1"/>
                <w:rFonts w:ascii="Times New Roman" w:hAnsi="Times New Roman"/>
                <w:sz w:val="16"/>
                <w:szCs w:val="16"/>
              </w:rPr>
              <w:t>- localiser dans le temps de grandes périodes historiques, des phénomènes historiques, des faits et des événements, des mouvements intellectuels, artistiques et culturels ;</w:t>
            </w:r>
          </w:p>
          <w:p w:rsidR="00EC0EBB" w:rsidRDefault="00AA65CB">
            <w:pPr>
              <w:pStyle w:val="Standard"/>
              <w:rPr>
                <w:color w:val="000000"/>
                <w:sz w:val="16"/>
                <w:szCs w:val="16"/>
              </w:rPr>
            </w:pPr>
            <w:r>
              <w:rPr>
                <w:color w:val="000000"/>
                <w:sz w:val="16"/>
                <w:szCs w:val="16"/>
              </w:rPr>
              <w:t>- distinguer des continuités et des ruptures sur une durée historique donnée ;</w:t>
            </w:r>
          </w:p>
          <w:p w:rsidR="00EC0EBB" w:rsidRDefault="00AA65CB">
            <w:pPr>
              <w:pStyle w:val="Standard"/>
              <w:rPr>
                <w:color w:val="000000"/>
                <w:sz w:val="16"/>
                <w:szCs w:val="16"/>
              </w:rPr>
            </w:pPr>
            <w:r>
              <w:rPr>
                <w:color w:val="000000"/>
                <w:sz w:val="16"/>
                <w:szCs w:val="16"/>
              </w:rPr>
              <w:t>- situer et ordonner des faits dans le temps, notamment en lisant et en utilisant correctement les temps verbaux ;</w:t>
            </w:r>
          </w:p>
          <w:p w:rsidR="00EC0EBB" w:rsidRDefault="00AA65CB">
            <w:pPr>
              <w:pStyle w:val="Standard"/>
            </w:pPr>
            <w:r>
              <w:rPr>
                <w:rStyle w:val="Policepardfaut1"/>
                <w:color w:val="000000"/>
                <w:sz w:val="16"/>
                <w:szCs w:val="16"/>
              </w:rPr>
              <w:t>- à pratiquer de conscients allers-retours dans la chronologie ; à ordonner et maîtriser la chronologie narrative d’un récit complexe.</w:t>
            </w:r>
          </w:p>
        </w:tc>
        <w:tc>
          <w:tcPr>
            <w:tcW w:w="2714"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rPr>
                <w:color w:val="000000"/>
                <w:sz w:val="16"/>
                <w:szCs w:val="16"/>
              </w:rPr>
            </w:pPr>
            <w:r>
              <w:rPr>
                <w:color w:val="000000"/>
                <w:sz w:val="16"/>
                <w:szCs w:val="16"/>
              </w:rPr>
              <w:t>L'élève a acquis une culture historique solide et saitl’enrichir grâce à des recherches personnelles.</w:t>
            </w:r>
          </w:p>
          <w:p w:rsidR="00EC0EBB" w:rsidRDefault="00EC0EBB">
            <w:pPr>
              <w:pStyle w:val="TableContents"/>
              <w:rPr>
                <w:color w:val="000000"/>
                <w:sz w:val="16"/>
                <w:szCs w:val="16"/>
              </w:rPr>
            </w:pPr>
          </w:p>
          <w:p w:rsidR="00EC0EBB" w:rsidRDefault="00AA65CB">
            <w:pPr>
              <w:pStyle w:val="TableContents"/>
              <w:rPr>
                <w:color w:val="000000"/>
                <w:sz w:val="16"/>
                <w:szCs w:val="16"/>
              </w:rPr>
            </w:pPr>
            <w:r>
              <w:rPr>
                <w:color w:val="000000"/>
                <w:sz w:val="16"/>
                <w:szCs w:val="16"/>
              </w:rPr>
              <w:t>Il manifeste une maîtrise fine de l’emploi des temps verbaux (par exemple dans des cas complexes de concordance des temps).</w:t>
            </w:r>
          </w:p>
          <w:p w:rsidR="00EC0EBB" w:rsidRDefault="00EC0EBB">
            <w:pPr>
              <w:pStyle w:val="TableContents"/>
              <w:rPr>
                <w:color w:val="000000"/>
                <w:sz w:val="16"/>
                <w:szCs w:val="16"/>
              </w:rPr>
            </w:pPr>
          </w:p>
          <w:p w:rsidR="00EC0EBB" w:rsidRDefault="00AA65CB">
            <w:pPr>
              <w:pStyle w:val="TableContents"/>
              <w:rPr>
                <w:color w:val="000000"/>
                <w:sz w:val="16"/>
                <w:szCs w:val="16"/>
              </w:rPr>
            </w:pPr>
            <w:r>
              <w:rPr>
                <w:color w:val="000000"/>
                <w:sz w:val="16"/>
                <w:szCs w:val="16"/>
              </w:rPr>
              <w:t>Il maîtrise la lecture et l’écriture de textes dont la structure temporelle s’avère particulièrement complexe.</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Situer dans l’espace</w:t>
            </w:r>
          </w:p>
        </w:tc>
        <w:tc>
          <w:tcPr>
            <w:tcW w:w="189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Difficulté à situer un lieu sur une carte, un globe ou un support numérique.</w:t>
            </w:r>
          </w:p>
        </w:tc>
        <w:tc>
          <w:tcPr>
            <w:tcW w:w="291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Capacité à situer un lieu sur une carte, un globe ou un support numérique.</w:t>
            </w:r>
          </w:p>
        </w:tc>
        <w:tc>
          <w:tcPr>
            <w:tcW w:w="298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Corps"/>
              <w:spacing w:after="120" w:line="240" w:lineRule="auto"/>
              <w:rPr>
                <w:rFonts w:ascii="Times New Roman" w:hAnsi="Times New Roman"/>
                <w:sz w:val="16"/>
                <w:szCs w:val="16"/>
              </w:rPr>
            </w:pPr>
            <w:r>
              <w:rPr>
                <w:rFonts w:ascii="Times New Roman" w:hAnsi="Times New Roman"/>
                <w:sz w:val="16"/>
                <w:szCs w:val="16"/>
              </w:rPr>
              <w:t>Capacité à situer une œuvre littéraire ou artistique dans une aire géographique et culturelle.</w:t>
            </w:r>
          </w:p>
        </w:tc>
        <w:tc>
          <w:tcPr>
            <w:tcW w:w="298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pPr>
            <w:r>
              <w:rPr>
                <w:rStyle w:val="Policepardfaut1"/>
                <w:rFonts w:cs="Arial"/>
                <w:color w:val="000000"/>
                <w:sz w:val="16"/>
                <w:szCs w:val="16"/>
                <w:u w:val="single"/>
              </w:rPr>
              <w:t>En bénéficiant d'un accompagnement ou d'aides ponctuelles</w:t>
            </w:r>
            <w:r>
              <w:rPr>
                <w:rStyle w:val="Policepardfaut1"/>
                <w:color w:val="000000"/>
                <w:sz w:val="16"/>
                <w:szCs w:val="16"/>
              </w:rPr>
              <w:t>, capacité à comprendre et à analyser dans son contexte géographique et culturel un document, un texte, une œuvre, un(e) artiste, un personnage, une découverte scientifique, un fait artistique ou une notion...</w:t>
            </w:r>
          </w:p>
        </w:tc>
        <w:tc>
          <w:tcPr>
            <w:tcW w:w="2714" w:type="dxa"/>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pPr>
            <w:r>
              <w:rPr>
                <w:rStyle w:val="Policepardfaut1"/>
                <w:color w:val="000000"/>
                <w:sz w:val="16"/>
                <w:szCs w:val="16"/>
                <w:u w:val="single"/>
              </w:rPr>
              <w:t>De manière autonome</w:t>
            </w:r>
            <w:r>
              <w:rPr>
                <w:rStyle w:val="Policepardfaut1"/>
                <w:color w:val="000000"/>
                <w:sz w:val="16"/>
                <w:szCs w:val="16"/>
              </w:rPr>
              <w:t>, capacité à comprendre et à analyser dans son contexte géographique et culturel un document, un texte, une œuvre, un(e) artiste, un personnage, une découverte scientifique, un fait artistique ou une notion...</w:t>
            </w:r>
          </w:p>
          <w:p w:rsidR="00EC0EBB" w:rsidRDefault="00EC0EBB">
            <w:pPr>
              <w:pStyle w:val="TableContents"/>
            </w:pPr>
          </w:p>
        </w:tc>
      </w:tr>
      <w:tr w:rsidR="00EC0EBB">
        <w:tc>
          <w:tcPr>
            <w:tcW w:w="15179" w:type="dxa"/>
            <w:gridSpan w:val="6"/>
            <w:tcBorders>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caps/>
                <w:color w:val="009933"/>
                <w:sz w:val="20"/>
                <w:szCs w:val="20"/>
              </w:rPr>
            </w:pPr>
            <w:r>
              <w:rPr>
                <w:caps/>
                <w:color w:val="009933"/>
                <w:sz w:val="20"/>
                <w:szCs w:val="20"/>
              </w:rPr>
              <w:lastRenderedPageBreak/>
              <w:t>Analyser et comprendre les organisations humaines et les représentations du monde</w:t>
            </w:r>
          </w:p>
        </w:tc>
      </w:tr>
      <w:tr w:rsidR="00EC0EBB">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color w:val="000000"/>
                <w:sz w:val="16"/>
                <w:szCs w:val="16"/>
              </w:rPr>
            </w:pPr>
            <w:r>
              <w:rPr>
                <w:b/>
                <w:bCs/>
                <w:color w:val="000000"/>
                <w:sz w:val="16"/>
                <w:szCs w:val="16"/>
              </w:rPr>
              <w:t>Se construire une culture historique, géographique, littéraire et artistique</w:t>
            </w:r>
          </w:p>
        </w:tc>
        <w:tc>
          <w:tcPr>
            <w:tcW w:w="189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rPr>
                <w:sz w:val="16"/>
                <w:szCs w:val="16"/>
              </w:rPr>
            </w:pPr>
            <w:r>
              <w:rPr>
                <w:sz w:val="16"/>
                <w:szCs w:val="16"/>
              </w:rPr>
              <w:t>Appropriation insuffisante des connaissances historiques, géographiques, littéraires et artistiques travaillées en classe.</w:t>
            </w:r>
          </w:p>
        </w:tc>
        <w:tc>
          <w:tcPr>
            <w:tcW w:w="291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Standard"/>
              <w:rPr>
                <w:sz w:val="16"/>
                <w:szCs w:val="16"/>
              </w:rPr>
            </w:pPr>
            <w:r>
              <w:rPr>
                <w:sz w:val="16"/>
                <w:szCs w:val="16"/>
              </w:rPr>
              <w:t>Grâce à la culture historique, géographique, littéraire et artistique qu'il a acquise, l'élève est capable :</w:t>
            </w:r>
          </w:p>
          <w:p w:rsidR="00EC0EBB" w:rsidRDefault="00AA65CB">
            <w:pPr>
              <w:pStyle w:val="Standard"/>
              <w:rPr>
                <w:sz w:val="16"/>
                <w:szCs w:val="16"/>
              </w:rPr>
            </w:pPr>
            <w:r>
              <w:rPr>
                <w:sz w:val="16"/>
                <w:szCs w:val="16"/>
              </w:rPr>
              <w:t>- de comparer différents modes de vie et différentes représentations du monde ;</w:t>
            </w:r>
          </w:p>
          <w:p w:rsidR="00EC0EBB" w:rsidRDefault="00AA65CB">
            <w:pPr>
              <w:pStyle w:val="Standard"/>
              <w:rPr>
                <w:sz w:val="16"/>
                <w:szCs w:val="16"/>
              </w:rPr>
            </w:pPr>
            <w:r>
              <w:rPr>
                <w:sz w:val="16"/>
                <w:szCs w:val="16"/>
              </w:rPr>
              <w:t>- d’identifier des paysages ;</w:t>
            </w:r>
          </w:p>
          <w:p w:rsidR="00EC0EBB" w:rsidRDefault="00AA65CB">
            <w:pPr>
              <w:pStyle w:val="Standard"/>
              <w:rPr>
                <w:sz w:val="16"/>
                <w:szCs w:val="16"/>
              </w:rPr>
            </w:pPr>
            <w:r>
              <w:rPr>
                <w:sz w:val="16"/>
                <w:szCs w:val="16"/>
              </w:rPr>
              <w:t>- de parler des œuvres artistiques et des textes littéraires que j’ai étudiés en classe.</w:t>
            </w:r>
          </w:p>
        </w:tc>
        <w:tc>
          <w:tcPr>
            <w:tcW w:w="298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Corps"/>
              <w:spacing w:after="120" w:line="240" w:lineRule="auto"/>
              <w:rPr>
                <w:rFonts w:ascii="Times New Roman" w:hAnsi="Times New Roman"/>
                <w:sz w:val="16"/>
                <w:szCs w:val="16"/>
              </w:rPr>
            </w:pPr>
            <w:r>
              <w:rPr>
                <w:rFonts w:ascii="Times New Roman" w:hAnsi="Times New Roman"/>
                <w:sz w:val="16"/>
                <w:szCs w:val="16"/>
              </w:rPr>
              <w:t>Grâce à la culture historique, géographique, littéraire et artistique qu'il a acquise, l'élève est capable de tenir des propos pertinents au sujet d’œuvres ou de textes qu'il découvre mais qui entretiennent certains liens avec des œuvres et des textes qui ont été étudiés en classe.</w:t>
            </w:r>
          </w:p>
        </w:tc>
        <w:tc>
          <w:tcPr>
            <w:tcW w:w="298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Corps"/>
              <w:spacing w:after="120" w:line="240" w:lineRule="auto"/>
              <w:rPr>
                <w:rFonts w:ascii="Times New Roman" w:hAnsi="Times New Roman"/>
                <w:sz w:val="16"/>
                <w:szCs w:val="16"/>
              </w:rPr>
            </w:pPr>
            <w:r>
              <w:rPr>
                <w:rFonts w:ascii="Times New Roman" w:hAnsi="Times New Roman"/>
                <w:sz w:val="16"/>
                <w:szCs w:val="16"/>
              </w:rPr>
              <w:t>Grâce à la culture historique, géographique, littéraire et artistique qu'il a acquise, l'élève est capable de contextualiser, d’apprécier, d’interpréter et de caractériser la valeur et la portée d’une œuvre ou d’un texte  qu'il découvre mais qui entretient certains liens avec des œuvres et des textes qui ont été étudiés en classe.</w:t>
            </w:r>
          </w:p>
        </w:tc>
        <w:tc>
          <w:tcPr>
            <w:tcW w:w="2714"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Corps"/>
              <w:spacing w:after="120" w:line="240" w:lineRule="auto"/>
              <w:rPr>
                <w:rFonts w:ascii="Times New Roman" w:hAnsi="Times New Roman"/>
                <w:sz w:val="16"/>
                <w:szCs w:val="16"/>
              </w:rPr>
            </w:pPr>
            <w:r>
              <w:rPr>
                <w:rFonts w:ascii="Times New Roman" w:hAnsi="Times New Roman"/>
                <w:sz w:val="16"/>
                <w:szCs w:val="16"/>
              </w:rPr>
              <w:t>Grâce à la culture historique, géographique, littéraire et artistique qu'il a acquise, l'élève est capable de contextualiser, d’apprécier, d’interpréter et de caractériser la valeur et la portée de la plupart des œuvres ou  textes qu'il découvre.</w:t>
            </w:r>
          </w:p>
        </w:tc>
      </w:tr>
      <w:tr w:rsidR="00EC0EBB">
        <w:tc>
          <w:tcPr>
            <w:tcW w:w="1695" w:type="dxa"/>
            <w:vMerge w:val="restart"/>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Standard"/>
              <w:rPr>
                <w:b/>
                <w:bCs/>
                <w:sz w:val="16"/>
                <w:szCs w:val="16"/>
              </w:rPr>
            </w:pPr>
            <w:r>
              <w:rPr>
                <w:b/>
                <w:bCs/>
                <w:sz w:val="16"/>
                <w:szCs w:val="16"/>
              </w:rPr>
              <w:t>Identifier, analyser comprendre et mesurer la portée d’un document</w:t>
            </w:r>
          </w:p>
        </w:tc>
        <w:tc>
          <w:tcPr>
            <w:tcW w:w="13484" w:type="dxa"/>
            <w:gridSpan w:val="5"/>
            <w:tcBorders>
              <w:left w:val="single" w:sz="2" w:space="0" w:color="000001"/>
              <w:bottom w:val="single" w:sz="2" w:space="0" w:color="000001"/>
              <w:right w:val="single" w:sz="2" w:space="0" w:color="000001"/>
            </w:tcBorders>
            <w:shd w:val="clear" w:color="auto" w:fill="FFFF99"/>
            <w:tcMar>
              <w:top w:w="55" w:type="dxa"/>
              <w:left w:w="52" w:type="dxa"/>
              <w:bottom w:w="55" w:type="dxa"/>
              <w:right w:w="55" w:type="dxa"/>
            </w:tcMar>
          </w:tcPr>
          <w:p w:rsidR="00EC0EBB" w:rsidRDefault="00AA65CB">
            <w:pPr>
              <w:pStyle w:val="TableContents"/>
              <w:ind w:left="2880"/>
              <w:rPr>
                <w:sz w:val="16"/>
                <w:szCs w:val="16"/>
              </w:rPr>
            </w:pPr>
            <w:r>
              <w:rPr>
                <w:sz w:val="16"/>
                <w:szCs w:val="16"/>
              </w:rPr>
              <w:t xml:space="preserve">Pour évaluer cette entrée du domaine 5, on peut particulièrement s’appuyer sur les entrées suivantes :  </w:t>
            </w:r>
          </w:p>
          <w:p w:rsidR="00EC0EBB" w:rsidRDefault="00AA65CB">
            <w:pPr>
              <w:pStyle w:val="TableContents"/>
              <w:ind w:left="2880"/>
              <w:rPr>
                <w:sz w:val="16"/>
                <w:szCs w:val="16"/>
              </w:rPr>
            </w:pPr>
            <w:r>
              <w:rPr>
                <w:sz w:val="16"/>
                <w:szCs w:val="16"/>
              </w:rPr>
              <w:t>- « Rechercher et traiter l’information, s’initier aux langages des médias » (domaine 2) ;</w:t>
            </w:r>
          </w:p>
          <w:p w:rsidR="00EC0EBB" w:rsidRDefault="00AA65CB">
            <w:pPr>
              <w:pStyle w:val="TableContents"/>
              <w:ind w:left="2880"/>
              <w:rPr>
                <w:sz w:val="16"/>
                <w:szCs w:val="16"/>
              </w:rPr>
            </w:pPr>
            <w:r>
              <w:rPr>
                <w:sz w:val="16"/>
                <w:szCs w:val="16"/>
              </w:rPr>
              <w:t>- « Lire et comprendre un document » (composante 1 du domaine 1).</w:t>
            </w:r>
          </w:p>
        </w:tc>
      </w:tr>
      <w:tr w:rsidR="00EC0EBB">
        <w:tc>
          <w:tcPr>
            <w:tcW w:w="1695" w:type="dxa"/>
            <w:vMerge/>
            <w:tcBorders>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189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pPr>
            <w:r>
              <w:rPr>
                <w:rStyle w:val="Policepardfaut1"/>
                <w:color w:val="000000"/>
                <w:sz w:val="16"/>
                <w:szCs w:val="16"/>
              </w:rPr>
              <w:t>Niveau 1</w:t>
            </w:r>
          </w:p>
        </w:tc>
        <w:tc>
          <w:tcPr>
            <w:tcW w:w="291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2</w:t>
            </w:r>
          </w:p>
          <w:p w:rsidR="00EC0EBB" w:rsidRDefault="00AA65CB">
            <w:pPr>
              <w:pStyle w:val="TableContents"/>
              <w:jc w:val="center"/>
              <w:rPr>
                <w:color w:val="000000"/>
                <w:sz w:val="16"/>
                <w:szCs w:val="16"/>
              </w:rPr>
            </w:pPr>
            <w:r>
              <w:rPr>
                <w:color w:val="000000"/>
                <w:sz w:val="16"/>
                <w:szCs w:val="16"/>
              </w:rPr>
              <w:t>(attendus de fin de cycle 2)</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3</w:t>
            </w:r>
          </w:p>
          <w:p w:rsidR="00EC0EBB" w:rsidRDefault="00AA65CB">
            <w:pPr>
              <w:pStyle w:val="TableContents"/>
              <w:jc w:val="center"/>
              <w:rPr>
                <w:color w:val="000000"/>
                <w:sz w:val="16"/>
                <w:szCs w:val="16"/>
              </w:rPr>
            </w:pPr>
            <w:r>
              <w:rPr>
                <w:color w:val="000000"/>
                <w:sz w:val="16"/>
                <w:szCs w:val="16"/>
              </w:rPr>
              <w:t>(attendus de fin de cycle 3)</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4</w:t>
            </w:r>
          </w:p>
          <w:p w:rsidR="00EC0EBB" w:rsidRDefault="00AA65CB">
            <w:pPr>
              <w:pStyle w:val="TableContents"/>
              <w:jc w:val="center"/>
              <w:rPr>
                <w:color w:val="000000"/>
                <w:sz w:val="16"/>
                <w:szCs w:val="16"/>
              </w:rPr>
            </w:pPr>
            <w:r>
              <w:rPr>
                <w:color w:val="000000"/>
                <w:sz w:val="16"/>
                <w:szCs w:val="16"/>
              </w:rPr>
              <w:t>(attendus de fin de cycle 4)</w:t>
            </w:r>
          </w:p>
        </w:tc>
        <w:tc>
          <w:tcPr>
            <w:tcW w:w="2714" w:type="dxa"/>
            <w:tcBorders>
              <w:left w:val="single" w:sz="2" w:space="0" w:color="000001"/>
              <w:bottom w:val="single" w:sz="2" w:space="0" w:color="000001"/>
              <w:right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5</w:t>
            </w:r>
          </w:p>
        </w:tc>
      </w:tr>
      <w:tr w:rsidR="00EC0EBB">
        <w:tc>
          <w:tcPr>
            <w:tcW w:w="1695" w:type="dxa"/>
            <w:vMerge w:val="restart"/>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Standard"/>
              <w:rPr>
                <w:b/>
                <w:bCs/>
                <w:sz w:val="16"/>
                <w:szCs w:val="16"/>
              </w:rPr>
            </w:pPr>
            <w:r>
              <w:rPr>
                <w:b/>
                <w:bCs/>
                <w:sz w:val="16"/>
                <w:szCs w:val="16"/>
              </w:rPr>
              <w:t>Identifier, analyser, comprendre, mesurer la portée d’une œuvre littéraire et artistique</w:t>
            </w:r>
          </w:p>
        </w:tc>
        <w:tc>
          <w:tcPr>
            <w:tcW w:w="13484" w:type="dxa"/>
            <w:gridSpan w:val="5"/>
            <w:tcBorders>
              <w:left w:val="single" w:sz="2" w:space="0" w:color="000001"/>
              <w:bottom w:val="single" w:sz="2" w:space="0" w:color="000001"/>
              <w:right w:val="single" w:sz="2" w:space="0" w:color="000001"/>
            </w:tcBorders>
            <w:shd w:val="clear" w:color="auto" w:fill="FFFF99"/>
            <w:tcMar>
              <w:top w:w="55" w:type="dxa"/>
              <w:left w:w="52" w:type="dxa"/>
              <w:bottom w:w="55" w:type="dxa"/>
              <w:right w:w="55" w:type="dxa"/>
            </w:tcMar>
          </w:tcPr>
          <w:p w:rsidR="00EC0EBB" w:rsidRDefault="00AA65CB">
            <w:pPr>
              <w:pStyle w:val="TableContents"/>
              <w:ind w:left="2880"/>
              <w:rPr>
                <w:sz w:val="16"/>
                <w:szCs w:val="16"/>
              </w:rPr>
            </w:pPr>
            <w:r>
              <w:rPr>
                <w:sz w:val="16"/>
                <w:szCs w:val="16"/>
              </w:rPr>
              <w:t xml:space="preserve">Pour évaluer cette entrée du domaine 5, on peut particulièrement s’appuyer sur cinq entrées :  </w:t>
            </w:r>
          </w:p>
          <w:p w:rsidR="00EC0EBB" w:rsidRDefault="00AA65CB">
            <w:pPr>
              <w:pStyle w:val="TableContents"/>
              <w:ind w:left="2880"/>
              <w:rPr>
                <w:sz w:val="16"/>
                <w:szCs w:val="16"/>
              </w:rPr>
            </w:pPr>
            <w:r>
              <w:rPr>
                <w:sz w:val="16"/>
                <w:szCs w:val="16"/>
              </w:rPr>
              <w:t>- « Lire l’image » (composante 1 du domaine 1) ;</w:t>
            </w:r>
          </w:p>
          <w:p w:rsidR="00EC0EBB" w:rsidRDefault="00AA65CB">
            <w:pPr>
              <w:pStyle w:val="TableContents"/>
              <w:ind w:left="2880"/>
              <w:rPr>
                <w:sz w:val="16"/>
                <w:szCs w:val="16"/>
              </w:rPr>
            </w:pPr>
            <w:r>
              <w:rPr>
                <w:sz w:val="16"/>
                <w:szCs w:val="16"/>
              </w:rPr>
              <w:t>- « Comprendre des textes littéraires brefs » (composante 1 du domaine 1) ;</w:t>
            </w:r>
          </w:p>
          <w:p w:rsidR="00EC0EBB" w:rsidRDefault="00AA65CB">
            <w:pPr>
              <w:pStyle w:val="TableContents"/>
              <w:ind w:left="2880"/>
              <w:rPr>
                <w:sz w:val="16"/>
                <w:szCs w:val="16"/>
              </w:rPr>
            </w:pPr>
            <w:r>
              <w:rPr>
                <w:sz w:val="16"/>
                <w:szCs w:val="16"/>
              </w:rPr>
              <w:t>- « Comprendre une œuvre intégrale ou un texte long» (composante 1 du domaine 1) ;</w:t>
            </w:r>
          </w:p>
          <w:p w:rsidR="00EC0EBB" w:rsidRDefault="00AA65CB">
            <w:pPr>
              <w:pStyle w:val="TableContents"/>
              <w:ind w:left="2880"/>
              <w:rPr>
                <w:sz w:val="16"/>
                <w:szCs w:val="16"/>
              </w:rPr>
            </w:pPr>
            <w:r>
              <w:rPr>
                <w:sz w:val="16"/>
                <w:szCs w:val="16"/>
              </w:rPr>
              <w:t>- « Mettre en relation différents champs de connaissances artistiques » (composante 4 du domaine 1) ;</w:t>
            </w:r>
          </w:p>
          <w:p w:rsidR="00EC0EBB" w:rsidRDefault="00AA65CB">
            <w:pPr>
              <w:pStyle w:val="TableContents"/>
              <w:ind w:left="2880"/>
              <w:rPr>
                <w:sz w:val="16"/>
                <w:szCs w:val="16"/>
              </w:rPr>
            </w:pPr>
            <w:r>
              <w:rPr>
                <w:sz w:val="16"/>
                <w:szCs w:val="16"/>
              </w:rPr>
              <w:t>- « Mobiliser ses connaissances artistiques, culturelles et lexicales pour présenter, analyser et comprendre une œuvre» (composante 4 du domaine 1).</w:t>
            </w:r>
          </w:p>
        </w:tc>
      </w:tr>
      <w:tr w:rsidR="00EC0EBB">
        <w:tc>
          <w:tcPr>
            <w:tcW w:w="1695" w:type="dxa"/>
            <w:vMerge/>
            <w:tcBorders>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189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pPr>
            <w:r>
              <w:rPr>
                <w:rStyle w:val="Policepardfaut1"/>
                <w:color w:val="000000"/>
                <w:sz w:val="16"/>
                <w:szCs w:val="16"/>
              </w:rPr>
              <w:t>Niveau 1</w:t>
            </w:r>
          </w:p>
        </w:tc>
        <w:tc>
          <w:tcPr>
            <w:tcW w:w="291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2</w:t>
            </w:r>
          </w:p>
          <w:p w:rsidR="00EC0EBB" w:rsidRDefault="00AA65CB">
            <w:pPr>
              <w:pStyle w:val="TableContents"/>
              <w:jc w:val="center"/>
              <w:rPr>
                <w:color w:val="000000"/>
                <w:sz w:val="16"/>
                <w:szCs w:val="16"/>
              </w:rPr>
            </w:pPr>
            <w:r>
              <w:rPr>
                <w:color w:val="000000"/>
                <w:sz w:val="16"/>
                <w:szCs w:val="16"/>
              </w:rPr>
              <w:t>(attendus de fin de cycle 2)</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3</w:t>
            </w:r>
          </w:p>
          <w:p w:rsidR="00EC0EBB" w:rsidRDefault="00AA65CB">
            <w:pPr>
              <w:pStyle w:val="TableContents"/>
              <w:jc w:val="center"/>
              <w:rPr>
                <w:color w:val="000000"/>
                <w:sz w:val="16"/>
                <w:szCs w:val="16"/>
              </w:rPr>
            </w:pPr>
            <w:r>
              <w:rPr>
                <w:color w:val="000000"/>
                <w:sz w:val="16"/>
                <w:szCs w:val="16"/>
              </w:rPr>
              <w:t>(attendus de fin de cycle 3)</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4</w:t>
            </w:r>
          </w:p>
          <w:p w:rsidR="00EC0EBB" w:rsidRDefault="00AA65CB">
            <w:pPr>
              <w:pStyle w:val="TableContents"/>
              <w:jc w:val="center"/>
              <w:rPr>
                <w:color w:val="000000"/>
                <w:sz w:val="16"/>
                <w:szCs w:val="16"/>
              </w:rPr>
            </w:pPr>
            <w:r>
              <w:rPr>
                <w:color w:val="000000"/>
                <w:sz w:val="16"/>
                <w:szCs w:val="16"/>
              </w:rPr>
              <w:t>(attendus de fin de cycle 4)</w:t>
            </w:r>
          </w:p>
        </w:tc>
        <w:tc>
          <w:tcPr>
            <w:tcW w:w="2714" w:type="dxa"/>
            <w:tcBorders>
              <w:left w:val="single" w:sz="2" w:space="0" w:color="000001"/>
              <w:bottom w:val="single" w:sz="2" w:space="0" w:color="000001"/>
              <w:right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5</w:t>
            </w:r>
          </w:p>
        </w:tc>
      </w:tr>
      <w:tr w:rsidR="00EC0EBB">
        <w:tc>
          <w:tcPr>
            <w:tcW w:w="15179" w:type="dxa"/>
            <w:gridSpan w:val="6"/>
            <w:tcBorders>
              <w:left w:val="single" w:sz="2" w:space="0" w:color="000001"/>
              <w:bottom w:val="single" w:sz="2" w:space="0" w:color="000001"/>
              <w:right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caps/>
                <w:color w:val="009933"/>
                <w:sz w:val="20"/>
                <w:szCs w:val="20"/>
              </w:rPr>
            </w:pPr>
            <w:r>
              <w:rPr>
                <w:caps/>
                <w:color w:val="009933"/>
                <w:sz w:val="20"/>
                <w:szCs w:val="20"/>
              </w:rPr>
              <w:t>Raisonner, imaginer, élaborer, produire</w:t>
            </w:r>
          </w:p>
        </w:tc>
      </w:tr>
      <w:tr w:rsidR="00EC0EBB">
        <w:tc>
          <w:tcPr>
            <w:tcW w:w="1695" w:type="dxa"/>
            <w:vMerge w:val="restart"/>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S’exprimer pour raconter, décrire et expliquer</w:t>
            </w:r>
          </w:p>
        </w:tc>
        <w:tc>
          <w:tcPr>
            <w:tcW w:w="13484" w:type="dxa"/>
            <w:gridSpan w:val="5"/>
            <w:tcBorders>
              <w:left w:val="single" w:sz="2" w:space="0" w:color="000001"/>
              <w:bottom w:val="single" w:sz="2" w:space="0" w:color="000001"/>
              <w:right w:val="single" w:sz="2" w:space="0" w:color="000001"/>
            </w:tcBorders>
            <w:shd w:val="clear" w:color="auto" w:fill="FFFF99"/>
            <w:tcMar>
              <w:top w:w="55" w:type="dxa"/>
              <w:left w:w="52" w:type="dxa"/>
              <w:bottom w:w="55" w:type="dxa"/>
              <w:right w:w="55" w:type="dxa"/>
            </w:tcMar>
          </w:tcPr>
          <w:p w:rsidR="00EC0EBB" w:rsidRDefault="00AA65CB">
            <w:pPr>
              <w:pStyle w:val="TableContents"/>
              <w:ind w:left="2880"/>
              <w:rPr>
                <w:sz w:val="16"/>
                <w:szCs w:val="16"/>
              </w:rPr>
            </w:pPr>
            <w:r>
              <w:rPr>
                <w:sz w:val="16"/>
                <w:szCs w:val="16"/>
              </w:rPr>
              <w:t xml:space="preserve">Pour évaluer cette entrée du domaine 5, on peut particulièrement s’appuyer sur quatre entrées :  </w:t>
            </w:r>
          </w:p>
          <w:p w:rsidR="00EC0EBB" w:rsidRDefault="00AA65CB">
            <w:pPr>
              <w:pStyle w:val="TableContents"/>
              <w:ind w:left="2880"/>
              <w:rPr>
                <w:sz w:val="16"/>
                <w:szCs w:val="16"/>
              </w:rPr>
            </w:pPr>
            <w:r>
              <w:rPr>
                <w:sz w:val="16"/>
                <w:szCs w:val="16"/>
              </w:rPr>
              <w:t>- «S’exprimer à l’oral de manière continue» (composante 1 du domaine 1) ;</w:t>
            </w:r>
          </w:p>
          <w:p w:rsidR="00EC0EBB" w:rsidRDefault="00AA65CB">
            <w:pPr>
              <w:pStyle w:val="TableContents"/>
              <w:ind w:left="2880"/>
              <w:rPr>
                <w:sz w:val="16"/>
                <w:szCs w:val="16"/>
              </w:rPr>
            </w:pPr>
            <w:r>
              <w:rPr>
                <w:sz w:val="16"/>
                <w:szCs w:val="16"/>
              </w:rPr>
              <w:t>- « Écrire un texte bref en réponse à une consigne » (composante 1 du domaine 1) ;</w:t>
            </w:r>
          </w:p>
          <w:p w:rsidR="00EC0EBB" w:rsidRDefault="00AA65CB">
            <w:pPr>
              <w:pStyle w:val="TableContents"/>
              <w:ind w:left="2880"/>
              <w:rPr>
                <w:sz w:val="16"/>
                <w:szCs w:val="16"/>
              </w:rPr>
            </w:pPr>
            <w:r>
              <w:rPr>
                <w:sz w:val="16"/>
                <w:szCs w:val="16"/>
              </w:rPr>
              <w:t>- « Écrire un texte personnel long de type explicatif » (composante 1 du domaine 1).</w:t>
            </w:r>
          </w:p>
        </w:tc>
      </w:tr>
      <w:tr w:rsidR="00EC0EBB">
        <w:tc>
          <w:tcPr>
            <w:tcW w:w="1695" w:type="dxa"/>
            <w:vMerge/>
            <w:tcBorders>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189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pPr>
            <w:r>
              <w:rPr>
                <w:rStyle w:val="Policepardfaut1"/>
                <w:color w:val="000000"/>
                <w:sz w:val="16"/>
                <w:szCs w:val="16"/>
              </w:rPr>
              <w:t>Niveau 1</w:t>
            </w:r>
          </w:p>
        </w:tc>
        <w:tc>
          <w:tcPr>
            <w:tcW w:w="291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2</w:t>
            </w:r>
          </w:p>
          <w:p w:rsidR="00EC0EBB" w:rsidRDefault="00AA65CB">
            <w:pPr>
              <w:pStyle w:val="TableContents"/>
              <w:jc w:val="center"/>
              <w:rPr>
                <w:color w:val="000000"/>
                <w:sz w:val="16"/>
                <w:szCs w:val="16"/>
              </w:rPr>
            </w:pPr>
            <w:r>
              <w:rPr>
                <w:color w:val="000000"/>
                <w:sz w:val="16"/>
                <w:szCs w:val="16"/>
              </w:rPr>
              <w:t>(attendus de fin de cycle 2)</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3</w:t>
            </w:r>
          </w:p>
          <w:p w:rsidR="00EC0EBB" w:rsidRDefault="00AA65CB">
            <w:pPr>
              <w:pStyle w:val="TableContents"/>
              <w:jc w:val="center"/>
              <w:rPr>
                <w:color w:val="000000"/>
                <w:sz w:val="16"/>
                <w:szCs w:val="16"/>
              </w:rPr>
            </w:pPr>
            <w:r>
              <w:rPr>
                <w:color w:val="000000"/>
                <w:sz w:val="16"/>
                <w:szCs w:val="16"/>
              </w:rPr>
              <w:t>(attendus de fin de cycle 3)</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4</w:t>
            </w:r>
          </w:p>
          <w:p w:rsidR="00EC0EBB" w:rsidRDefault="00AA65CB">
            <w:pPr>
              <w:pStyle w:val="TableContents"/>
              <w:jc w:val="center"/>
              <w:rPr>
                <w:color w:val="000000"/>
                <w:sz w:val="16"/>
                <w:szCs w:val="16"/>
              </w:rPr>
            </w:pPr>
            <w:r>
              <w:rPr>
                <w:color w:val="000000"/>
                <w:sz w:val="16"/>
                <w:szCs w:val="16"/>
              </w:rPr>
              <w:t>(attendus de fin de cycle 4)</w:t>
            </w:r>
          </w:p>
        </w:tc>
        <w:tc>
          <w:tcPr>
            <w:tcW w:w="2714" w:type="dxa"/>
            <w:tcBorders>
              <w:left w:val="single" w:sz="2" w:space="0" w:color="000001"/>
              <w:bottom w:val="single" w:sz="2" w:space="0" w:color="000001"/>
              <w:right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5</w:t>
            </w:r>
          </w:p>
        </w:tc>
      </w:tr>
      <w:tr w:rsidR="00EC0EBB">
        <w:tc>
          <w:tcPr>
            <w:tcW w:w="1695" w:type="dxa"/>
            <w:vMerge w:val="restart"/>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S’exprimer pour formuler un jugement personnel et argumenter</w:t>
            </w:r>
          </w:p>
        </w:tc>
        <w:tc>
          <w:tcPr>
            <w:tcW w:w="13484" w:type="dxa"/>
            <w:gridSpan w:val="5"/>
            <w:tcBorders>
              <w:left w:val="single" w:sz="2" w:space="0" w:color="000001"/>
              <w:bottom w:val="single" w:sz="2" w:space="0" w:color="000001"/>
              <w:right w:val="single" w:sz="2" w:space="0" w:color="000001"/>
            </w:tcBorders>
            <w:shd w:val="clear" w:color="auto" w:fill="FFFF99"/>
            <w:tcMar>
              <w:top w:w="55" w:type="dxa"/>
              <w:left w:w="52" w:type="dxa"/>
              <w:bottom w:w="55" w:type="dxa"/>
              <w:right w:w="55" w:type="dxa"/>
            </w:tcMar>
          </w:tcPr>
          <w:p w:rsidR="00EC0EBB" w:rsidRDefault="00AA65CB">
            <w:pPr>
              <w:pStyle w:val="TableContents"/>
              <w:ind w:left="2880"/>
              <w:rPr>
                <w:sz w:val="16"/>
                <w:szCs w:val="16"/>
              </w:rPr>
            </w:pPr>
            <w:r>
              <w:rPr>
                <w:sz w:val="16"/>
                <w:szCs w:val="16"/>
              </w:rPr>
              <w:t xml:space="preserve">Pour évaluer cette entrée du domaine 5, on peut particulièrement s’appuyer sur cinq entrées :  </w:t>
            </w:r>
          </w:p>
          <w:p w:rsidR="00EC0EBB" w:rsidRDefault="00AA65CB">
            <w:pPr>
              <w:pStyle w:val="TableContents"/>
              <w:ind w:left="2880"/>
              <w:rPr>
                <w:sz w:val="16"/>
                <w:szCs w:val="16"/>
              </w:rPr>
            </w:pPr>
            <w:r>
              <w:rPr>
                <w:sz w:val="16"/>
                <w:szCs w:val="16"/>
              </w:rPr>
              <w:t>- « S’exprimer à l’oral en interaction » (composante 1 du domaine 1) ;</w:t>
            </w:r>
          </w:p>
          <w:p w:rsidR="00EC0EBB" w:rsidRDefault="00AA65CB">
            <w:pPr>
              <w:pStyle w:val="TableContents"/>
              <w:ind w:left="2880"/>
              <w:rPr>
                <w:sz w:val="16"/>
                <w:szCs w:val="16"/>
              </w:rPr>
            </w:pPr>
            <w:r>
              <w:rPr>
                <w:sz w:val="16"/>
                <w:szCs w:val="16"/>
              </w:rPr>
              <w:t>- « Écrire un texte bref en réponse à une consigne » (composante 1 du domaine 1) ;</w:t>
            </w:r>
          </w:p>
          <w:p w:rsidR="00EC0EBB" w:rsidRDefault="00AA65CB">
            <w:pPr>
              <w:pStyle w:val="TableContents"/>
              <w:ind w:left="2880"/>
              <w:rPr>
                <w:sz w:val="16"/>
                <w:szCs w:val="16"/>
              </w:rPr>
            </w:pPr>
            <w:r>
              <w:rPr>
                <w:sz w:val="16"/>
                <w:szCs w:val="16"/>
              </w:rPr>
              <w:t>- « Écrire un texte personnel long de type argumentatif» (composante 1 du domaine 1) ;</w:t>
            </w:r>
          </w:p>
          <w:p w:rsidR="00EC0EBB" w:rsidRDefault="00AA65CB">
            <w:pPr>
              <w:pStyle w:val="TableContents"/>
              <w:ind w:left="2880"/>
              <w:rPr>
                <w:sz w:val="16"/>
                <w:szCs w:val="16"/>
              </w:rPr>
            </w:pPr>
            <w:r>
              <w:rPr>
                <w:sz w:val="16"/>
                <w:szCs w:val="16"/>
              </w:rPr>
              <w:t>- « Maitriser l’expression de sa sensibilité et de ses opinions ; respecter celles des autres » (domaine 3) ;</w:t>
            </w:r>
          </w:p>
          <w:p w:rsidR="00EC0EBB" w:rsidRDefault="00AA65CB">
            <w:pPr>
              <w:pStyle w:val="TableContents"/>
              <w:ind w:left="2880"/>
              <w:rPr>
                <w:color w:val="000000"/>
                <w:sz w:val="16"/>
                <w:szCs w:val="16"/>
              </w:rPr>
            </w:pPr>
            <w:r>
              <w:rPr>
                <w:color w:val="000000"/>
                <w:sz w:val="16"/>
                <w:szCs w:val="16"/>
              </w:rPr>
              <w:t>- « Exercer son esprit critique ; faire preuve de réflexion et de discernement » (domaine 3) .</w:t>
            </w:r>
          </w:p>
        </w:tc>
      </w:tr>
      <w:tr w:rsidR="00EC0EBB">
        <w:tc>
          <w:tcPr>
            <w:tcW w:w="1695" w:type="dxa"/>
            <w:vMerge/>
            <w:tcBorders>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189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pPr>
            <w:r>
              <w:rPr>
                <w:rStyle w:val="Policepardfaut1"/>
                <w:color w:val="000000"/>
                <w:sz w:val="16"/>
                <w:szCs w:val="16"/>
              </w:rPr>
              <w:t>Niveau 1</w:t>
            </w:r>
          </w:p>
        </w:tc>
        <w:tc>
          <w:tcPr>
            <w:tcW w:w="291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2</w:t>
            </w:r>
          </w:p>
          <w:p w:rsidR="00EC0EBB" w:rsidRDefault="00AA65CB">
            <w:pPr>
              <w:pStyle w:val="TableContents"/>
              <w:jc w:val="center"/>
              <w:rPr>
                <w:color w:val="000000"/>
                <w:sz w:val="16"/>
                <w:szCs w:val="16"/>
              </w:rPr>
            </w:pPr>
            <w:r>
              <w:rPr>
                <w:color w:val="000000"/>
                <w:sz w:val="16"/>
                <w:szCs w:val="16"/>
              </w:rPr>
              <w:t>(attendus de fin de cycle 2)</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3</w:t>
            </w:r>
          </w:p>
          <w:p w:rsidR="00EC0EBB" w:rsidRDefault="00AA65CB">
            <w:pPr>
              <w:pStyle w:val="TableContents"/>
              <w:jc w:val="center"/>
              <w:rPr>
                <w:color w:val="000000"/>
                <w:sz w:val="16"/>
                <w:szCs w:val="16"/>
              </w:rPr>
            </w:pPr>
            <w:r>
              <w:rPr>
                <w:color w:val="000000"/>
                <w:sz w:val="16"/>
                <w:szCs w:val="16"/>
              </w:rPr>
              <w:t>(attendus de fin de cycle 3)</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4</w:t>
            </w:r>
          </w:p>
          <w:p w:rsidR="00EC0EBB" w:rsidRDefault="00AA65CB">
            <w:pPr>
              <w:pStyle w:val="TableContents"/>
              <w:jc w:val="center"/>
              <w:rPr>
                <w:color w:val="000000"/>
                <w:sz w:val="16"/>
                <w:szCs w:val="16"/>
              </w:rPr>
            </w:pPr>
            <w:r>
              <w:rPr>
                <w:color w:val="000000"/>
                <w:sz w:val="16"/>
                <w:szCs w:val="16"/>
              </w:rPr>
              <w:t>(attendus de fin de cycle 4)</w:t>
            </w:r>
          </w:p>
        </w:tc>
        <w:tc>
          <w:tcPr>
            <w:tcW w:w="2714" w:type="dxa"/>
            <w:tcBorders>
              <w:left w:val="single" w:sz="2" w:space="0" w:color="000001"/>
              <w:bottom w:val="single" w:sz="2" w:space="0" w:color="000001"/>
              <w:right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5</w:t>
            </w:r>
          </w:p>
        </w:tc>
      </w:tr>
      <w:tr w:rsidR="00EC0EBB">
        <w:tc>
          <w:tcPr>
            <w:tcW w:w="1695" w:type="dxa"/>
            <w:vMerge w:val="restart"/>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rPr>
                <w:b/>
                <w:bCs/>
                <w:sz w:val="16"/>
                <w:szCs w:val="16"/>
              </w:rPr>
            </w:pPr>
            <w:r>
              <w:rPr>
                <w:b/>
                <w:bCs/>
                <w:sz w:val="16"/>
                <w:szCs w:val="16"/>
              </w:rPr>
              <w:t>S’exprimer dans un processus de création artistique</w:t>
            </w:r>
          </w:p>
        </w:tc>
        <w:tc>
          <w:tcPr>
            <w:tcW w:w="13484" w:type="dxa"/>
            <w:gridSpan w:val="5"/>
            <w:tcBorders>
              <w:left w:val="single" w:sz="2" w:space="0" w:color="000001"/>
              <w:bottom w:val="single" w:sz="2" w:space="0" w:color="000001"/>
              <w:right w:val="single" w:sz="2" w:space="0" w:color="000001"/>
            </w:tcBorders>
            <w:shd w:val="clear" w:color="auto" w:fill="FFFF99"/>
            <w:tcMar>
              <w:top w:w="55" w:type="dxa"/>
              <w:left w:w="52" w:type="dxa"/>
              <w:bottom w:w="55" w:type="dxa"/>
              <w:right w:w="55" w:type="dxa"/>
            </w:tcMar>
          </w:tcPr>
          <w:p w:rsidR="00EC0EBB" w:rsidRDefault="00AA65CB">
            <w:pPr>
              <w:pStyle w:val="TableContents"/>
              <w:ind w:left="2880"/>
              <w:rPr>
                <w:sz w:val="16"/>
                <w:szCs w:val="16"/>
              </w:rPr>
            </w:pPr>
            <w:r>
              <w:rPr>
                <w:sz w:val="16"/>
                <w:szCs w:val="16"/>
              </w:rPr>
              <w:t xml:space="preserve">Pour évaluer cette entrée du domaine 5, on peut particulièrement s’appuyer sur sept entrées :  </w:t>
            </w:r>
          </w:p>
          <w:p w:rsidR="00EC0EBB" w:rsidRDefault="00AA65CB">
            <w:pPr>
              <w:pStyle w:val="TableContents"/>
              <w:ind w:left="2880"/>
              <w:rPr>
                <w:sz w:val="16"/>
                <w:szCs w:val="16"/>
              </w:rPr>
            </w:pPr>
            <w:r>
              <w:rPr>
                <w:sz w:val="16"/>
                <w:szCs w:val="16"/>
              </w:rPr>
              <w:t>- « Mémoriser et dire » (composante 1 du domaine 1) ;</w:t>
            </w:r>
          </w:p>
          <w:p w:rsidR="00EC0EBB" w:rsidRDefault="00AA65CB">
            <w:pPr>
              <w:pStyle w:val="TableContents"/>
              <w:ind w:left="2880"/>
              <w:rPr>
                <w:sz w:val="16"/>
                <w:szCs w:val="16"/>
              </w:rPr>
            </w:pPr>
            <w:r>
              <w:rPr>
                <w:sz w:val="16"/>
                <w:szCs w:val="16"/>
              </w:rPr>
              <w:t>- « Lire à voix haute » (composante 1 du domaine 1) ;</w:t>
            </w:r>
          </w:p>
          <w:p w:rsidR="00EC0EBB" w:rsidRDefault="00AA65CB">
            <w:pPr>
              <w:pStyle w:val="TableContents"/>
              <w:ind w:left="2880"/>
              <w:rPr>
                <w:sz w:val="16"/>
                <w:szCs w:val="16"/>
              </w:rPr>
            </w:pPr>
            <w:r>
              <w:rPr>
                <w:sz w:val="16"/>
                <w:szCs w:val="16"/>
              </w:rPr>
              <w:t>- « Écrire un texte bref en réponse à une consigne » (composante 1 du domaine 1) ;</w:t>
            </w:r>
          </w:p>
          <w:p w:rsidR="00EC0EBB" w:rsidRDefault="00AA65CB">
            <w:pPr>
              <w:pStyle w:val="TableContents"/>
              <w:ind w:left="2880"/>
              <w:rPr>
                <w:sz w:val="16"/>
                <w:szCs w:val="16"/>
              </w:rPr>
            </w:pPr>
            <w:r>
              <w:rPr>
                <w:sz w:val="16"/>
                <w:szCs w:val="16"/>
              </w:rPr>
              <w:lastRenderedPageBreak/>
              <w:t>- «  Écrire un texte personnel long» (composante 1 du domaine 1) ;</w:t>
            </w:r>
          </w:p>
          <w:p w:rsidR="00EC0EBB" w:rsidRDefault="00AA65CB">
            <w:pPr>
              <w:pStyle w:val="TableContents"/>
              <w:ind w:left="2880"/>
              <w:rPr>
                <w:sz w:val="16"/>
                <w:szCs w:val="16"/>
              </w:rPr>
            </w:pPr>
            <w:r>
              <w:rPr>
                <w:sz w:val="16"/>
                <w:szCs w:val="16"/>
              </w:rPr>
              <w:t>- « Utiliser des techniques d'expression artistique adaptées à une production » (composante 4 du domaine 1) ;</w:t>
            </w:r>
          </w:p>
          <w:p w:rsidR="00EC0EBB" w:rsidRDefault="00AA65CB">
            <w:pPr>
              <w:pStyle w:val="TableContents"/>
              <w:ind w:left="2880"/>
              <w:rPr>
                <w:sz w:val="16"/>
                <w:szCs w:val="16"/>
              </w:rPr>
            </w:pPr>
            <w:r>
              <w:rPr>
                <w:sz w:val="16"/>
                <w:szCs w:val="16"/>
              </w:rPr>
              <w:t>- « S’exprimer en utilisant les langages des arts et du corps » (composante 4 du domaine 1) ;</w:t>
            </w:r>
          </w:p>
          <w:p w:rsidR="00EC0EBB" w:rsidRDefault="00AA65CB">
            <w:pPr>
              <w:pStyle w:val="TableContents"/>
              <w:ind w:left="2880"/>
              <w:rPr>
                <w:sz w:val="16"/>
                <w:szCs w:val="16"/>
              </w:rPr>
            </w:pPr>
            <w:r>
              <w:rPr>
                <w:sz w:val="16"/>
                <w:szCs w:val="16"/>
              </w:rPr>
              <w:t>- « Prendre du recul sur sa pratique individuelle ou collective » (composante 4 du domaine 1) ).</w:t>
            </w:r>
          </w:p>
        </w:tc>
      </w:tr>
      <w:tr w:rsidR="00EC0EBB">
        <w:tc>
          <w:tcPr>
            <w:tcW w:w="1695" w:type="dxa"/>
            <w:vMerge/>
            <w:tcBorders>
              <w:left w:val="single" w:sz="2" w:space="0" w:color="000001"/>
              <w:bottom w:val="single" w:sz="2" w:space="0" w:color="000001"/>
            </w:tcBorders>
            <w:shd w:val="clear" w:color="auto" w:fill="DDDDDD"/>
            <w:tcMar>
              <w:top w:w="55" w:type="dxa"/>
              <w:left w:w="52" w:type="dxa"/>
              <w:bottom w:w="55" w:type="dxa"/>
              <w:right w:w="55" w:type="dxa"/>
            </w:tcMar>
          </w:tcPr>
          <w:p w:rsidR="006956C5" w:rsidRDefault="006956C5">
            <w:pPr>
              <w:suppressAutoHyphens w:val="0"/>
            </w:pPr>
          </w:p>
        </w:tc>
        <w:tc>
          <w:tcPr>
            <w:tcW w:w="189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pPr>
            <w:r>
              <w:rPr>
                <w:rStyle w:val="Policepardfaut1"/>
                <w:color w:val="000000"/>
                <w:sz w:val="16"/>
                <w:szCs w:val="16"/>
              </w:rPr>
              <w:t>Niveau 1</w:t>
            </w:r>
          </w:p>
        </w:tc>
        <w:tc>
          <w:tcPr>
            <w:tcW w:w="2910"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2</w:t>
            </w:r>
          </w:p>
          <w:p w:rsidR="00EC0EBB" w:rsidRDefault="00AA65CB">
            <w:pPr>
              <w:pStyle w:val="TableContents"/>
              <w:jc w:val="center"/>
              <w:rPr>
                <w:color w:val="000000"/>
                <w:sz w:val="16"/>
                <w:szCs w:val="16"/>
              </w:rPr>
            </w:pPr>
            <w:r>
              <w:rPr>
                <w:color w:val="000000"/>
                <w:sz w:val="16"/>
                <w:szCs w:val="16"/>
              </w:rPr>
              <w:t>(attendus de fin de cycle 2)</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3</w:t>
            </w:r>
          </w:p>
          <w:p w:rsidR="00EC0EBB" w:rsidRDefault="00AA65CB">
            <w:pPr>
              <w:pStyle w:val="TableContents"/>
              <w:jc w:val="center"/>
              <w:rPr>
                <w:color w:val="000000"/>
                <w:sz w:val="16"/>
                <w:szCs w:val="16"/>
              </w:rPr>
            </w:pPr>
            <w:r>
              <w:rPr>
                <w:color w:val="000000"/>
                <w:sz w:val="16"/>
                <w:szCs w:val="16"/>
              </w:rPr>
              <w:t>(attendus de fin de cycle 3)</w:t>
            </w:r>
          </w:p>
        </w:tc>
        <w:tc>
          <w:tcPr>
            <w:tcW w:w="2985" w:type="dxa"/>
            <w:tcBorders>
              <w:left w:val="single" w:sz="2" w:space="0" w:color="000001"/>
              <w:bottom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4</w:t>
            </w:r>
          </w:p>
          <w:p w:rsidR="00EC0EBB" w:rsidRDefault="00AA65CB">
            <w:pPr>
              <w:pStyle w:val="TableContents"/>
              <w:jc w:val="center"/>
              <w:rPr>
                <w:color w:val="000000"/>
                <w:sz w:val="16"/>
                <w:szCs w:val="16"/>
              </w:rPr>
            </w:pPr>
            <w:r>
              <w:rPr>
                <w:color w:val="000000"/>
                <w:sz w:val="16"/>
                <w:szCs w:val="16"/>
              </w:rPr>
              <w:t>(attendus de fin de cycle 4)</w:t>
            </w:r>
          </w:p>
        </w:tc>
        <w:tc>
          <w:tcPr>
            <w:tcW w:w="2714" w:type="dxa"/>
            <w:tcBorders>
              <w:left w:val="single" w:sz="2" w:space="0" w:color="000001"/>
              <w:bottom w:val="single" w:sz="2" w:space="0" w:color="000001"/>
              <w:right w:val="single" w:sz="2" w:space="0" w:color="000001"/>
            </w:tcBorders>
            <w:shd w:val="clear" w:color="auto" w:fill="auto"/>
            <w:tcMar>
              <w:top w:w="55" w:type="dxa"/>
              <w:left w:w="52" w:type="dxa"/>
              <w:bottom w:w="55" w:type="dxa"/>
              <w:right w:w="55" w:type="dxa"/>
            </w:tcMar>
          </w:tcPr>
          <w:p w:rsidR="00EC0EBB" w:rsidRDefault="00AA65CB">
            <w:pPr>
              <w:pStyle w:val="TableContents"/>
              <w:jc w:val="center"/>
              <w:rPr>
                <w:color w:val="000000"/>
                <w:sz w:val="16"/>
                <w:szCs w:val="16"/>
              </w:rPr>
            </w:pPr>
            <w:r>
              <w:rPr>
                <w:color w:val="000000"/>
                <w:sz w:val="16"/>
                <w:szCs w:val="16"/>
              </w:rPr>
              <w:t>Niveau 5</w:t>
            </w:r>
          </w:p>
        </w:tc>
      </w:tr>
    </w:tbl>
    <w:p w:rsidR="00EC0EBB" w:rsidRDefault="00EC0EBB">
      <w:pPr>
        <w:pStyle w:val="Standard"/>
      </w:pPr>
    </w:p>
    <w:p w:rsidR="00EC0EBB" w:rsidRDefault="00AA65CB">
      <w:pPr>
        <w:pStyle w:val="Standard"/>
        <w:jc w:val="center"/>
        <w:rPr>
          <w:b/>
          <w:bCs/>
          <w:color w:val="008000"/>
          <w:sz w:val="22"/>
          <w:szCs w:val="22"/>
        </w:rPr>
      </w:pPr>
      <w:r>
        <w:rPr>
          <w:b/>
          <w:bCs/>
          <w:color w:val="008000"/>
          <w:sz w:val="22"/>
          <w:szCs w:val="22"/>
        </w:rPr>
        <w:t>TABLEAU POUR EFFECTUER LES POSITIONNEMENTS DE FIN DE CYCLE GRÂCE À LA SYNTHÈSE</w:t>
      </w:r>
    </w:p>
    <w:p w:rsidR="00EC0EBB" w:rsidRDefault="00AA65CB">
      <w:pPr>
        <w:pStyle w:val="Standard"/>
        <w:jc w:val="center"/>
      </w:pPr>
      <w:r>
        <w:rPr>
          <w:b/>
          <w:bCs/>
          <w:color w:val="008000"/>
          <w:sz w:val="22"/>
          <w:szCs w:val="22"/>
        </w:rPr>
        <w:t>DES ÉLÉMENTS D'ÉVALUATION RECUEILLIS AU FUR ET À MESURE DU PARCOURS DE L'ÉLÈVE</w:t>
      </w:r>
    </w:p>
    <w:tbl>
      <w:tblPr>
        <w:tblW w:w="15179" w:type="dxa"/>
        <w:tblInd w:w="-174" w:type="dxa"/>
        <w:tblLayout w:type="fixed"/>
        <w:tblCellMar>
          <w:left w:w="10" w:type="dxa"/>
          <w:right w:w="10" w:type="dxa"/>
        </w:tblCellMar>
        <w:tblLook w:val="0000" w:firstRow="0" w:lastRow="0" w:firstColumn="0" w:lastColumn="0" w:noHBand="0" w:noVBand="0"/>
      </w:tblPr>
      <w:tblGrid>
        <w:gridCol w:w="1695"/>
        <w:gridCol w:w="2415"/>
        <w:gridCol w:w="2280"/>
        <w:gridCol w:w="3285"/>
        <w:gridCol w:w="3120"/>
        <w:gridCol w:w="2384"/>
      </w:tblGrid>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sz w:val="16"/>
                <w:szCs w:val="16"/>
              </w:rPr>
            </w:pPr>
            <w:r>
              <w:rPr>
                <w:b/>
                <w:bCs/>
                <w:sz w:val="16"/>
                <w:szCs w:val="16"/>
              </w:rPr>
              <w:t>Niveau de positionnement</w:t>
            </w:r>
          </w:p>
        </w:tc>
        <w:tc>
          <w:tcPr>
            <w:tcW w:w="241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jc w:val="center"/>
            </w:pPr>
            <w:r>
              <w:rPr>
                <w:rStyle w:val="Policepardfaut1"/>
                <w:b/>
                <w:bCs/>
                <w:color w:val="000000"/>
                <w:sz w:val="16"/>
                <w:szCs w:val="16"/>
              </w:rPr>
              <w:t>Niveau 1</w:t>
            </w:r>
          </w:p>
        </w:tc>
        <w:tc>
          <w:tcPr>
            <w:tcW w:w="2280"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jc w:val="center"/>
              <w:rPr>
                <w:b/>
                <w:bCs/>
                <w:color w:val="000000"/>
                <w:sz w:val="16"/>
                <w:szCs w:val="16"/>
              </w:rPr>
            </w:pPr>
            <w:r>
              <w:rPr>
                <w:b/>
                <w:bCs/>
                <w:color w:val="000000"/>
                <w:sz w:val="16"/>
                <w:szCs w:val="16"/>
              </w:rPr>
              <w:t>Niveau 2</w:t>
            </w:r>
          </w:p>
          <w:p w:rsidR="00EC0EBB" w:rsidRDefault="00AA65CB">
            <w:pPr>
              <w:pStyle w:val="TableContents"/>
              <w:jc w:val="center"/>
              <w:rPr>
                <w:b/>
                <w:bCs/>
                <w:color w:val="000000"/>
                <w:sz w:val="16"/>
                <w:szCs w:val="16"/>
              </w:rPr>
            </w:pPr>
            <w:r>
              <w:rPr>
                <w:b/>
                <w:bCs/>
                <w:color w:val="000000"/>
                <w:sz w:val="16"/>
                <w:szCs w:val="16"/>
              </w:rPr>
              <w:t>(attendus de fin de cycle 2)</w:t>
            </w:r>
          </w:p>
        </w:tc>
        <w:tc>
          <w:tcPr>
            <w:tcW w:w="3285" w:type="dxa"/>
            <w:tcBorders>
              <w:top w:val="single" w:sz="2" w:space="0" w:color="000001"/>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
              <w:jc w:val="center"/>
              <w:rPr>
                <w:b/>
                <w:bCs/>
                <w:color w:val="000000"/>
                <w:sz w:val="16"/>
                <w:szCs w:val="16"/>
              </w:rPr>
            </w:pPr>
            <w:r>
              <w:rPr>
                <w:b/>
                <w:bCs/>
                <w:color w:val="000000"/>
                <w:sz w:val="16"/>
                <w:szCs w:val="16"/>
              </w:rPr>
              <w:t>Niveau 3</w:t>
            </w:r>
          </w:p>
          <w:p w:rsidR="00EC0EBB" w:rsidRDefault="00AA65CB">
            <w:pPr>
              <w:pStyle w:val="TableContents"/>
              <w:jc w:val="center"/>
              <w:rPr>
                <w:b/>
                <w:bCs/>
                <w:color w:val="000000"/>
                <w:sz w:val="16"/>
                <w:szCs w:val="16"/>
              </w:rPr>
            </w:pPr>
            <w:r>
              <w:rPr>
                <w:b/>
                <w:bCs/>
                <w:color w:val="000000"/>
                <w:sz w:val="16"/>
                <w:szCs w:val="16"/>
              </w:rPr>
              <w:t>(attendus de fin de cycle 3)</w:t>
            </w:r>
          </w:p>
        </w:tc>
        <w:tc>
          <w:tcPr>
            <w:tcW w:w="5504" w:type="dxa"/>
            <w:gridSpan w:val="2"/>
            <w:tcBorders>
              <w:top w:val="single" w:sz="2" w:space="0" w:color="000001"/>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
              <w:jc w:val="center"/>
              <w:rPr>
                <w:b/>
                <w:bCs/>
                <w:color w:val="000000"/>
                <w:sz w:val="16"/>
                <w:szCs w:val="16"/>
              </w:rPr>
            </w:pPr>
            <w:r>
              <w:rPr>
                <w:b/>
                <w:bCs/>
                <w:color w:val="000000"/>
                <w:sz w:val="16"/>
                <w:szCs w:val="16"/>
              </w:rPr>
              <w:t>Niveau 4</w:t>
            </w:r>
          </w:p>
          <w:p w:rsidR="00EC0EBB" w:rsidRDefault="00AA65CB">
            <w:pPr>
              <w:pStyle w:val="TableContents"/>
              <w:jc w:val="center"/>
              <w:rPr>
                <w:b/>
                <w:bCs/>
                <w:color w:val="000000"/>
                <w:sz w:val="16"/>
                <w:szCs w:val="16"/>
              </w:rPr>
            </w:pPr>
            <w:r>
              <w:rPr>
                <w:b/>
                <w:bCs/>
                <w:color w:val="000000"/>
                <w:sz w:val="16"/>
                <w:szCs w:val="16"/>
              </w:rPr>
              <w:t>(attendus de fin de cycle 4)</w:t>
            </w:r>
          </w:p>
        </w:tc>
      </w:tr>
      <w:tr w:rsidR="00EC0EBB">
        <w:tc>
          <w:tcPr>
            <w:tcW w:w="1695" w:type="dxa"/>
            <w:tcBorders>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sz w:val="16"/>
                <w:szCs w:val="16"/>
              </w:rPr>
            </w:pPr>
            <w:r>
              <w:rPr>
                <w:b/>
                <w:bCs/>
                <w:sz w:val="16"/>
                <w:szCs w:val="16"/>
              </w:rPr>
              <w:t>Positionnement en fin de cycle 3</w:t>
            </w:r>
          </w:p>
        </w:tc>
        <w:tc>
          <w:tcPr>
            <w:tcW w:w="241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rFonts w:cs="Arial"/>
                <w:b/>
                <w:bCs/>
                <w:color w:val="000000"/>
                <w:sz w:val="16"/>
                <w:szCs w:val="16"/>
              </w:rPr>
            </w:pPr>
            <w:r>
              <w:rPr>
                <w:rFonts w:cs="Arial"/>
                <w:b/>
                <w:bCs/>
                <w:color w:val="000000"/>
                <w:sz w:val="16"/>
                <w:szCs w:val="16"/>
              </w:rPr>
              <w:t>Niveau insuffisant de cycle 3</w:t>
            </w:r>
          </w:p>
        </w:tc>
        <w:tc>
          <w:tcPr>
            <w:tcW w:w="228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b/>
                <w:bCs/>
                <w:color w:val="000000"/>
                <w:sz w:val="16"/>
                <w:szCs w:val="16"/>
              </w:rPr>
            </w:pPr>
            <w:r>
              <w:rPr>
                <w:b/>
                <w:bCs/>
                <w:color w:val="000000"/>
                <w:sz w:val="16"/>
                <w:szCs w:val="16"/>
              </w:rPr>
              <w:t>Niveau fragile de cycle 3</w:t>
            </w:r>
          </w:p>
        </w:tc>
        <w:tc>
          <w:tcPr>
            <w:tcW w:w="328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b/>
                <w:bCs/>
                <w:color w:val="000000"/>
                <w:sz w:val="16"/>
                <w:szCs w:val="16"/>
              </w:rPr>
            </w:pPr>
            <w:r>
              <w:rPr>
                <w:b/>
                <w:bCs/>
                <w:color w:val="000000"/>
                <w:sz w:val="16"/>
                <w:szCs w:val="16"/>
              </w:rPr>
              <w:t>Niveau satisfaisant de cycle 3</w:t>
            </w:r>
          </w:p>
        </w:tc>
        <w:tc>
          <w:tcPr>
            <w:tcW w:w="5504" w:type="dxa"/>
            <w:gridSpan w:val="2"/>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b/>
                <w:bCs/>
                <w:color w:val="000000"/>
                <w:sz w:val="16"/>
                <w:szCs w:val="16"/>
              </w:rPr>
            </w:pPr>
            <w:r>
              <w:rPr>
                <w:b/>
                <w:bCs/>
                <w:color w:val="000000"/>
                <w:sz w:val="16"/>
                <w:szCs w:val="16"/>
              </w:rPr>
              <w:t>Très bon niveau de cycle 3</w:t>
            </w:r>
          </w:p>
        </w:tc>
      </w:tr>
      <w:tr w:rsidR="00EC0EBB">
        <w:tc>
          <w:tcPr>
            <w:tcW w:w="1695" w:type="dxa"/>
            <w:tcBorders>
              <w:top w:val="single" w:sz="2" w:space="0" w:color="000001"/>
              <w:left w:val="single" w:sz="2" w:space="0" w:color="000001"/>
              <w:bottom w:val="single" w:sz="2" w:space="0" w:color="000001"/>
            </w:tcBorders>
            <w:shd w:val="clear" w:color="auto" w:fill="DDDDDD"/>
            <w:tcMar>
              <w:top w:w="55" w:type="dxa"/>
              <w:left w:w="52" w:type="dxa"/>
              <w:bottom w:w="55" w:type="dxa"/>
              <w:right w:w="55" w:type="dxa"/>
            </w:tcMar>
          </w:tcPr>
          <w:p w:rsidR="00EC0EBB" w:rsidRDefault="00AA65CB">
            <w:pPr>
              <w:pStyle w:val="TableContents"/>
              <w:jc w:val="center"/>
              <w:rPr>
                <w:b/>
                <w:bCs/>
                <w:sz w:val="16"/>
                <w:szCs w:val="16"/>
              </w:rPr>
            </w:pPr>
            <w:r>
              <w:rPr>
                <w:b/>
                <w:bCs/>
                <w:sz w:val="16"/>
                <w:szCs w:val="16"/>
              </w:rPr>
              <w:t>Positionnement en fin de cycle 4</w:t>
            </w:r>
          </w:p>
        </w:tc>
        <w:tc>
          <w:tcPr>
            <w:tcW w:w="4695" w:type="dxa"/>
            <w:gridSpan w:val="2"/>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rFonts w:cs="Arial"/>
                <w:b/>
                <w:bCs/>
                <w:color w:val="000000"/>
                <w:sz w:val="16"/>
                <w:szCs w:val="16"/>
              </w:rPr>
            </w:pPr>
            <w:r>
              <w:rPr>
                <w:rFonts w:cs="Arial"/>
                <w:b/>
                <w:bCs/>
                <w:color w:val="000000"/>
                <w:sz w:val="16"/>
                <w:szCs w:val="16"/>
              </w:rPr>
              <w:t>Niveau insuffisant de cycle 4</w:t>
            </w:r>
          </w:p>
        </w:tc>
        <w:tc>
          <w:tcPr>
            <w:tcW w:w="3285"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b/>
                <w:bCs/>
                <w:color w:val="000000"/>
                <w:sz w:val="16"/>
                <w:szCs w:val="16"/>
              </w:rPr>
            </w:pPr>
            <w:r>
              <w:rPr>
                <w:b/>
                <w:bCs/>
                <w:color w:val="000000"/>
                <w:sz w:val="16"/>
                <w:szCs w:val="16"/>
              </w:rPr>
              <w:t>Niveau fragile de cycle 4</w:t>
            </w:r>
          </w:p>
        </w:tc>
        <w:tc>
          <w:tcPr>
            <w:tcW w:w="3120" w:type="dxa"/>
            <w:tcBorders>
              <w:left w:val="single" w:sz="2" w:space="0" w:color="000001"/>
              <w:bottom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b/>
                <w:bCs/>
                <w:color w:val="000000"/>
                <w:sz w:val="16"/>
                <w:szCs w:val="16"/>
              </w:rPr>
            </w:pPr>
            <w:r>
              <w:rPr>
                <w:b/>
                <w:bCs/>
                <w:color w:val="000000"/>
                <w:sz w:val="16"/>
                <w:szCs w:val="16"/>
              </w:rPr>
              <w:t>Niveau satisfaisant de cycle 4</w:t>
            </w:r>
          </w:p>
        </w:tc>
        <w:tc>
          <w:tcPr>
            <w:tcW w:w="2384" w:type="dxa"/>
            <w:tcBorders>
              <w:left w:val="single" w:sz="2" w:space="0" w:color="000001"/>
              <w:bottom w:val="single" w:sz="2" w:space="0" w:color="000001"/>
              <w:right w:val="single" w:sz="2" w:space="0" w:color="000001"/>
            </w:tcBorders>
            <w:shd w:val="clear" w:color="auto" w:fill="FFFFFF"/>
            <w:tcMar>
              <w:top w:w="55" w:type="dxa"/>
              <w:left w:w="52" w:type="dxa"/>
              <w:bottom w:w="55" w:type="dxa"/>
              <w:right w:w="55" w:type="dxa"/>
            </w:tcMar>
          </w:tcPr>
          <w:p w:rsidR="00EC0EBB" w:rsidRDefault="00AA65CB">
            <w:pPr>
              <w:pStyle w:val="TableContentsuser"/>
              <w:spacing w:after="120"/>
              <w:jc w:val="center"/>
              <w:rPr>
                <w:b/>
                <w:bCs/>
                <w:color w:val="000000"/>
                <w:sz w:val="16"/>
                <w:szCs w:val="16"/>
              </w:rPr>
            </w:pPr>
            <w:r>
              <w:rPr>
                <w:b/>
                <w:bCs/>
                <w:color w:val="000000"/>
                <w:sz w:val="16"/>
                <w:szCs w:val="16"/>
              </w:rPr>
              <w:t>Très bon niveau de cycle 4</w:t>
            </w:r>
          </w:p>
        </w:tc>
      </w:tr>
    </w:tbl>
    <w:p w:rsidR="00EC0EBB" w:rsidRDefault="00EC0EBB">
      <w:pPr>
        <w:pStyle w:val="Standard"/>
      </w:pPr>
    </w:p>
    <w:sectPr w:rsidR="00EC0EBB">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A69" w:rsidRDefault="00003A69">
      <w:r>
        <w:separator/>
      </w:r>
    </w:p>
  </w:endnote>
  <w:endnote w:type="continuationSeparator" w:id="0">
    <w:p w:rsidR="00003A69" w:rsidRDefault="0000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font>
  <w:font w:name="Liberation Serif">
    <w:altName w:val="Times New Roman"/>
    <w:panose1 w:val="020B0604020202020204"/>
    <w:charset w:val="00"/>
    <w:family w:val="roman"/>
    <w:pitch w:val="variable"/>
  </w:font>
  <w:font w:name="Droid Sans Fallback">
    <w:panose1 w:val="020B0604020202020204"/>
    <w:charset w:val="00"/>
    <w:family w:val="auto"/>
    <w:pitch w:val="variable"/>
  </w:font>
  <w:font w:name="FreeSans">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Adobe Garamond Pro">
    <w:panose1 w:val="020B0604020202020204"/>
    <w:charset w:val="00"/>
    <w:family w:val="auto"/>
    <w:pitch w:val="variable"/>
  </w:font>
  <w:font w:name="DINPro-Regular">
    <w:panose1 w:val="020B0604020202020204"/>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A69" w:rsidRDefault="00003A69">
      <w:r>
        <w:rPr>
          <w:color w:val="000000"/>
        </w:rPr>
        <w:separator/>
      </w:r>
    </w:p>
  </w:footnote>
  <w:footnote w:type="continuationSeparator" w:id="0">
    <w:p w:rsidR="00003A69" w:rsidRDefault="00003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616"/>
    <w:multiLevelType w:val="multilevel"/>
    <w:tmpl w:val="46906B0E"/>
    <w:styleLink w:val="WWNum14"/>
    <w:lvl w:ilvl="0">
      <w:numFmt w:val="bullet"/>
      <w:lvlText w:val="-"/>
      <w:lvlJc w:val="left"/>
      <w:pPr>
        <w:ind w:left="1080" w:hanging="360"/>
      </w:pPr>
      <w:rPr>
        <w:rFonts w:ascii="Calibri" w:hAnsi="Calibri" w:cs="Calibri"/>
        <w:b w:val="0"/>
        <w:color w:val="000000"/>
        <w:sz w:val="16"/>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 w15:restartNumberingAfterBreak="0">
    <w:nsid w:val="023C6E1D"/>
    <w:multiLevelType w:val="multilevel"/>
    <w:tmpl w:val="25F23BD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016608"/>
    <w:multiLevelType w:val="multilevel"/>
    <w:tmpl w:val="3BA8F46A"/>
    <w:styleLink w:val="WWNum6"/>
    <w:lvl w:ilvl="0">
      <w:numFmt w:val="bullet"/>
      <w:lvlText w:val="-"/>
      <w:lvlJc w:val="left"/>
      <w:pPr>
        <w:ind w:left="720" w:hanging="360"/>
      </w:pPr>
      <w:rPr>
        <w:rFonts w:ascii="Calibri" w:hAnsi="Calibri" w:cs="Calibri"/>
        <w:b/>
        <w:color w:val="000000"/>
        <w:spacing w:val="-6"/>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B67FA5"/>
    <w:multiLevelType w:val="multilevel"/>
    <w:tmpl w:val="7E9486AE"/>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35712BA"/>
    <w:multiLevelType w:val="multilevel"/>
    <w:tmpl w:val="191806B4"/>
    <w:styleLink w:val="WWNum7"/>
    <w:lvl w:ilvl="0">
      <w:numFmt w:val="bullet"/>
      <w:lvlText w:val="-"/>
      <w:lvlJc w:val="left"/>
      <w:pPr>
        <w:ind w:left="720" w:hanging="360"/>
      </w:pPr>
      <w:rPr>
        <w:rFonts w:ascii="Calibri" w:hAnsi="Calibri" w:cs="Calibri"/>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4EC68F6"/>
    <w:multiLevelType w:val="multilevel"/>
    <w:tmpl w:val="CE841410"/>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2200208F"/>
    <w:multiLevelType w:val="multilevel"/>
    <w:tmpl w:val="9EDCFD58"/>
    <w:styleLink w:val="WWNum11"/>
    <w:lvl w:ilvl="0">
      <w:numFmt w:val="bullet"/>
      <w:lvlText w:val="-"/>
      <w:lvlJc w:val="left"/>
      <w:pPr>
        <w:ind w:left="720" w:hanging="360"/>
      </w:pPr>
      <w:rPr>
        <w:rFonts w:ascii="Calibri" w:hAnsi="Calibri" w:cs="Calibri"/>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27779E8"/>
    <w:multiLevelType w:val="multilevel"/>
    <w:tmpl w:val="02B2C352"/>
    <w:styleLink w:val="WWNum3"/>
    <w:lvl w:ilvl="0">
      <w:numFmt w:val="bullet"/>
      <w:lvlText w:val="-"/>
      <w:lvlJc w:val="left"/>
      <w:pPr>
        <w:ind w:left="360" w:hanging="360"/>
      </w:pPr>
      <w:rPr>
        <w:rFonts w:ascii="Calibri" w:hAnsi="Calibri" w:cs="Calibri"/>
        <w:spacing w:val="-6"/>
        <w:sz w:val="16"/>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3A64480"/>
    <w:multiLevelType w:val="multilevel"/>
    <w:tmpl w:val="66AA065A"/>
    <w:styleLink w:val="WWNum19"/>
    <w:lvl w:ilvl="0">
      <w:numFmt w:val="bullet"/>
      <w:lvlText w:val=""/>
      <w:lvlJc w:val="left"/>
      <w:pPr>
        <w:ind w:left="720" w:hanging="360"/>
      </w:pPr>
      <w:rPr>
        <w:rFonts w:ascii="Symbol" w:hAnsi="Symbol" w:cs="Symbol"/>
        <w:sz w:val="16"/>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9" w15:restartNumberingAfterBreak="0">
    <w:nsid w:val="25001D97"/>
    <w:multiLevelType w:val="multilevel"/>
    <w:tmpl w:val="D77C3E1C"/>
    <w:styleLink w:val="WWNum5"/>
    <w:lvl w:ilvl="0">
      <w:numFmt w:val="bullet"/>
      <w:lvlText w:val="-"/>
      <w:lvlJc w:val="left"/>
      <w:pPr>
        <w:ind w:left="720" w:hanging="360"/>
      </w:pPr>
      <w:rPr>
        <w:rFonts w:ascii="Calibri" w:hAnsi="Calibri" w:cs="Calibri"/>
        <w:color w:val="000000"/>
        <w:spacing w:val="-6"/>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31A95F6F"/>
    <w:multiLevelType w:val="multilevel"/>
    <w:tmpl w:val="F65CD9F8"/>
    <w:styleLink w:val="WWNum16"/>
    <w:lvl w:ilvl="0">
      <w:numFmt w:val="bullet"/>
      <w:lvlText w:val="-"/>
      <w:lvlJc w:val="left"/>
      <w:pPr>
        <w:ind w:left="720" w:hanging="360"/>
      </w:pPr>
      <w:rPr>
        <w:rFonts w:ascii="Calibri" w:hAnsi="Calibri" w:cs="Calibri"/>
        <w:color w:val="000000"/>
        <w:spacing w:val="-6"/>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3CA37852"/>
    <w:multiLevelType w:val="multilevel"/>
    <w:tmpl w:val="53B6FB7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40DA262D"/>
    <w:multiLevelType w:val="multilevel"/>
    <w:tmpl w:val="94B466E8"/>
    <w:styleLink w:val="WWNum15"/>
    <w:lvl w:ilvl="0">
      <w:numFmt w:val="bullet"/>
      <w:lvlText w:val="-"/>
      <w:lvlJc w:val="left"/>
      <w:pPr>
        <w:ind w:left="720" w:hanging="360"/>
      </w:pPr>
      <w:rPr>
        <w:rFonts w:ascii="Calibri" w:hAnsi="Calibri" w:cs="Calibri"/>
        <w:b w:val="0"/>
        <w:color w:val="000000"/>
        <w:spacing w:val="-6"/>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477A667D"/>
    <w:multiLevelType w:val="multilevel"/>
    <w:tmpl w:val="14F08E5E"/>
    <w:styleLink w:val="WWNum10"/>
    <w:lvl w:ilvl="0">
      <w:numFmt w:val="bullet"/>
      <w:lvlText w:val="-"/>
      <w:lvlJc w:val="left"/>
      <w:pPr>
        <w:ind w:left="360" w:hanging="360"/>
      </w:pPr>
      <w:rPr>
        <w:rFonts w:ascii="Calibri" w:hAnsi="Calibri" w:cs="Calibri"/>
        <w:spacing w:val="-6"/>
        <w:sz w:val="16"/>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48023293"/>
    <w:multiLevelType w:val="multilevel"/>
    <w:tmpl w:val="CB9473EC"/>
    <w:styleLink w:val="WWNum8"/>
    <w:lvl w:ilvl="0">
      <w:numFmt w:val="bullet"/>
      <w:lvlText w:val="-"/>
      <w:lvlJc w:val="left"/>
      <w:pPr>
        <w:ind w:left="720" w:hanging="360"/>
      </w:pPr>
      <w:rPr>
        <w:rFonts w:ascii="Calibri" w:hAnsi="Calibri" w:cs="Calibri"/>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49795F8D"/>
    <w:multiLevelType w:val="multilevel"/>
    <w:tmpl w:val="CC046B7A"/>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DEE56D6"/>
    <w:multiLevelType w:val="multilevel"/>
    <w:tmpl w:val="4EDA8C9A"/>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50DF37C3"/>
    <w:multiLevelType w:val="multilevel"/>
    <w:tmpl w:val="F56E2490"/>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563C1253"/>
    <w:multiLevelType w:val="multilevel"/>
    <w:tmpl w:val="5D8E69C8"/>
    <w:styleLink w:val="WWNum17"/>
    <w:lvl w:ilvl="0">
      <w:numFmt w:val="bullet"/>
      <w:lvlText w:val=""/>
      <w:lvlJc w:val="left"/>
      <w:pPr>
        <w:ind w:left="720" w:hanging="360"/>
      </w:pPr>
      <w:rPr>
        <w:rFonts w:ascii="Symbol" w:hAnsi="Symbol" w:cs="Symbol"/>
        <w:sz w:val="16"/>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19" w15:restartNumberingAfterBreak="0">
    <w:nsid w:val="58783CE5"/>
    <w:multiLevelType w:val="multilevel"/>
    <w:tmpl w:val="C0A8981A"/>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5B687FD0"/>
    <w:multiLevelType w:val="multilevel"/>
    <w:tmpl w:val="508C5B26"/>
    <w:styleLink w:val="WWNum4"/>
    <w:lvl w:ilvl="0">
      <w:numFmt w:val="bullet"/>
      <w:lvlText w:val="-"/>
      <w:lvlJc w:val="left"/>
      <w:pPr>
        <w:ind w:left="1080" w:hanging="360"/>
      </w:pPr>
      <w:rPr>
        <w:rFonts w:ascii="Calibri" w:hAnsi="Calibri" w:cs="Calibri"/>
        <w:color w:val="000000"/>
        <w:sz w:val="16"/>
        <w:szCs w:val="22"/>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1" w15:restartNumberingAfterBreak="0">
    <w:nsid w:val="5DEE2F1E"/>
    <w:multiLevelType w:val="multilevel"/>
    <w:tmpl w:val="8A7AF7A6"/>
    <w:styleLink w:val="WWNum18"/>
    <w:lvl w:ilvl="0">
      <w:numFmt w:val="bullet"/>
      <w:lvlText w:val=""/>
      <w:lvlJc w:val="left"/>
      <w:pPr>
        <w:ind w:left="720" w:hanging="360"/>
      </w:pPr>
      <w:rPr>
        <w:rFonts w:ascii="Symbol" w:hAnsi="Symbol" w:cs="Symbol"/>
        <w:sz w:val="16"/>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22" w15:restartNumberingAfterBreak="0">
    <w:nsid w:val="61891BE9"/>
    <w:multiLevelType w:val="multilevel"/>
    <w:tmpl w:val="E7205EE2"/>
    <w:styleLink w:val="WWNum9"/>
    <w:lvl w:ilvl="0">
      <w:numFmt w:val="bullet"/>
      <w:lvlText w:val="-"/>
      <w:lvlJc w:val="left"/>
      <w:pPr>
        <w:ind w:left="720" w:hanging="360"/>
      </w:pPr>
      <w:rPr>
        <w:rFonts w:ascii="Calibri" w:hAnsi="Calibri" w:cs="Calibri"/>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66E353AB"/>
    <w:multiLevelType w:val="multilevel"/>
    <w:tmpl w:val="20C0D474"/>
    <w:styleLink w:val="WWNum12"/>
    <w:lvl w:ilvl="0">
      <w:numFmt w:val="bullet"/>
      <w:lvlText w:val="-"/>
      <w:lvlJc w:val="left"/>
      <w:pPr>
        <w:ind w:left="720" w:hanging="360"/>
      </w:pPr>
      <w:rPr>
        <w:rFonts w:ascii="Calibri" w:hAnsi="Calibri" w:cs="Calibri"/>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68710FAF"/>
    <w:multiLevelType w:val="multilevel"/>
    <w:tmpl w:val="C6DA0C5A"/>
    <w:styleLink w:val="WWNum2"/>
    <w:lvl w:ilvl="0">
      <w:numFmt w:val="bullet"/>
      <w:lvlText w:val=""/>
      <w:lvlJc w:val="left"/>
      <w:pPr>
        <w:ind w:left="665" w:hanging="360"/>
      </w:pPr>
      <w:rPr>
        <w:rFonts w:ascii="Symbol" w:hAnsi="Symbol" w:cs="Symbol"/>
        <w:sz w:val="16"/>
      </w:rPr>
    </w:lvl>
    <w:lvl w:ilvl="1">
      <w:numFmt w:val="bullet"/>
      <w:lvlText w:val="-"/>
      <w:lvlJc w:val="left"/>
      <w:pPr>
        <w:ind w:left="1440" w:hanging="360"/>
      </w:pPr>
      <w:rPr>
        <w:rFonts w:ascii="Calibri" w:hAnsi="Calibri" w:cs="Calibri"/>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70552DCF"/>
    <w:multiLevelType w:val="multilevel"/>
    <w:tmpl w:val="407E752E"/>
    <w:styleLink w:val="WWNum13"/>
    <w:lvl w:ilvl="0">
      <w:numFmt w:val="bullet"/>
      <w:lvlText w:val="-"/>
      <w:lvlJc w:val="left"/>
      <w:pPr>
        <w:ind w:left="720" w:hanging="360"/>
      </w:pPr>
      <w:rPr>
        <w:rFonts w:ascii="Calibri" w:hAnsi="Calibri" w:cs="Calibri"/>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745E1566"/>
    <w:multiLevelType w:val="multilevel"/>
    <w:tmpl w:val="2FAAF2F6"/>
    <w:styleLink w:val="WWNum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11"/>
  </w:num>
  <w:num w:numId="2">
    <w:abstractNumId w:val="19"/>
  </w:num>
  <w:num w:numId="3">
    <w:abstractNumId w:val="16"/>
  </w:num>
  <w:num w:numId="4">
    <w:abstractNumId w:val="15"/>
  </w:num>
  <w:num w:numId="5">
    <w:abstractNumId w:val="17"/>
  </w:num>
  <w:num w:numId="6">
    <w:abstractNumId w:val="3"/>
  </w:num>
  <w:num w:numId="7">
    <w:abstractNumId w:val="5"/>
  </w:num>
  <w:num w:numId="8">
    <w:abstractNumId w:val="1"/>
  </w:num>
  <w:num w:numId="9">
    <w:abstractNumId w:val="24"/>
  </w:num>
  <w:num w:numId="10">
    <w:abstractNumId w:val="7"/>
  </w:num>
  <w:num w:numId="11">
    <w:abstractNumId w:val="20"/>
  </w:num>
  <w:num w:numId="12">
    <w:abstractNumId w:val="9"/>
  </w:num>
  <w:num w:numId="13">
    <w:abstractNumId w:val="2"/>
  </w:num>
  <w:num w:numId="14">
    <w:abstractNumId w:val="4"/>
  </w:num>
  <w:num w:numId="15">
    <w:abstractNumId w:val="14"/>
  </w:num>
  <w:num w:numId="16">
    <w:abstractNumId w:val="22"/>
  </w:num>
  <w:num w:numId="17">
    <w:abstractNumId w:val="13"/>
  </w:num>
  <w:num w:numId="18">
    <w:abstractNumId w:val="6"/>
  </w:num>
  <w:num w:numId="19">
    <w:abstractNumId w:val="23"/>
  </w:num>
  <w:num w:numId="20">
    <w:abstractNumId w:val="25"/>
  </w:num>
  <w:num w:numId="21">
    <w:abstractNumId w:val="0"/>
  </w:num>
  <w:num w:numId="22">
    <w:abstractNumId w:val="12"/>
  </w:num>
  <w:num w:numId="23">
    <w:abstractNumId w:val="10"/>
  </w:num>
  <w:num w:numId="24">
    <w:abstractNumId w:val="18"/>
  </w:num>
  <w:num w:numId="25">
    <w:abstractNumId w:val="21"/>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EBB"/>
    <w:rsid w:val="00003A69"/>
    <w:rsid w:val="003E0990"/>
    <w:rsid w:val="006956C5"/>
    <w:rsid w:val="00AA65CB"/>
    <w:rsid w:val="00BE3C29"/>
    <w:rsid w:val="00CA0B57"/>
    <w:rsid w:val="00EC0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16E03DDA-FA7A-4904-B8D3-2E076A70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rPr>
      <w:rFonts w:ascii="Times New Roman" w:eastAsia="Times New Roman" w:hAnsi="Times New Roman" w:cs="Arial Unicode MS"/>
      <w:color w:val="00000A"/>
    </w:rPr>
  </w:style>
  <w:style w:type="paragraph" w:customStyle="1" w:styleId="Heading">
    <w:name w:val="Heading"/>
    <w:next w:val="Textbody"/>
    <w:pPr>
      <w:keepNext/>
      <w:suppressAutoHyphens/>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e">
    <w:name w:val="List"/>
    <w:pPr>
      <w:suppressAutoHyphens/>
    </w:pPr>
  </w:style>
  <w:style w:type="paragraph" w:styleId="Lgende">
    <w:name w:val="caption"/>
    <w:basedOn w:val="Standard"/>
    <w:pPr>
      <w:suppressLineNumbers/>
      <w:spacing w:before="120" w:after="120"/>
    </w:pPr>
    <w:rPr>
      <w:i/>
      <w:iCs/>
    </w:rPr>
  </w:style>
  <w:style w:type="paragraph" w:customStyle="1" w:styleId="Index">
    <w:name w:val="Index"/>
    <w:pPr>
      <w:suppressLineNumbers/>
      <w:suppressAutoHyphens/>
    </w:pPr>
  </w:style>
  <w:style w:type="paragraph" w:customStyle="1" w:styleId="Textbodyuser">
    <w:name w:val="Text body (user)"/>
    <w:basedOn w:val="Standard"/>
    <w:pPr>
      <w:spacing w:after="140" w:line="288" w:lineRule="auto"/>
    </w:pPr>
  </w:style>
  <w:style w:type="paragraph" w:customStyle="1" w:styleId="TableContents">
    <w:name w:val="Table Contents"/>
    <w:basedOn w:val="Standard"/>
  </w:style>
  <w:style w:type="paragraph" w:customStyle="1" w:styleId="Paragraphedeliste1">
    <w:name w:val="Paragraphe de liste1"/>
    <w:basedOn w:val="Standard"/>
    <w:pPr>
      <w:ind w:left="720"/>
    </w:pPr>
  </w:style>
  <w:style w:type="paragraph" w:customStyle="1" w:styleId="Normal1">
    <w:name w:val="Normal1"/>
    <w:pPr>
      <w:widowControl/>
      <w:suppressAutoHyphens/>
      <w:spacing w:after="160" w:line="254" w:lineRule="auto"/>
    </w:pPr>
    <w:rPr>
      <w:rFonts w:cs="Calibri"/>
      <w:color w:val="000000"/>
    </w:rPr>
  </w:style>
  <w:style w:type="paragraph" w:customStyle="1" w:styleId="Corps">
    <w:name w:val="Corps"/>
    <w:pPr>
      <w:widowControl/>
      <w:suppressAutoHyphens/>
      <w:spacing w:after="200" w:line="276" w:lineRule="auto"/>
    </w:pPr>
    <w:rPr>
      <w:rFonts w:eastAsia="Times New Roman" w:cs="Calibri"/>
      <w:color w:val="000000"/>
    </w:rPr>
  </w:style>
  <w:style w:type="paragraph" w:customStyle="1" w:styleId="TableHeading">
    <w:name w:val="Table Heading"/>
    <w:basedOn w:val="TableContents"/>
    <w:pPr>
      <w:jc w:val="center"/>
    </w:pPr>
    <w:rPr>
      <w:b/>
      <w:bCs/>
    </w:rPr>
  </w:style>
  <w:style w:type="paragraph" w:customStyle="1" w:styleId="Paragraphedeliste10">
    <w:name w:val="Paragraphe de liste1"/>
    <w:basedOn w:val="Standard"/>
    <w:pPr>
      <w:ind w:left="720"/>
    </w:pPr>
    <w:rPr>
      <w:rFonts w:eastAsia="Calibri" w:cs="Arial"/>
      <w:bCs/>
      <w:szCs w:val="20"/>
    </w:rPr>
  </w:style>
  <w:style w:type="paragraph" w:customStyle="1" w:styleId="Default">
    <w:name w:val="Default"/>
    <w:pPr>
      <w:widowControl/>
      <w:suppressAutoHyphens/>
    </w:pPr>
    <w:rPr>
      <w:rFonts w:ascii="Adobe Garamond Pro" w:eastAsia="Adobe Garamond Pro" w:hAnsi="Adobe Garamond Pro" w:cs="Adobe Garamond Pro"/>
      <w:color w:val="000000"/>
    </w:rPr>
  </w:style>
  <w:style w:type="paragraph" w:styleId="En-tte">
    <w:name w:val="header"/>
    <w:basedOn w:val="Standard"/>
    <w:pPr>
      <w:tabs>
        <w:tab w:val="center" w:pos="4536"/>
        <w:tab w:val="right" w:pos="9072"/>
      </w:tabs>
      <w:suppressAutoHyphens w:val="0"/>
      <w:jc w:val="both"/>
      <w:textAlignment w:val="auto"/>
    </w:pPr>
    <w:rPr>
      <w:rFonts w:ascii="Arial" w:hAnsi="Arial" w:cs="Times New Roman"/>
      <w:sz w:val="20"/>
      <w:szCs w:val="20"/>
      <w:lang w:eastAsia="fr-FR" w:bidi="ar-SA"/>
    </w:rPr>
  </w:style>
  <w:style w:type="paragraph" w:customStyle="1" w:styleId="TableContentsuser">
    <w:name w:val="Table Contents (user)"/>
    <w:basedOn w:val="Standard"/>
    <w:pPr>
      <w:suppressLineNumbers/>
    </w:pPr>
  </w:style>
  <w:style w:type="paragraph" w:customStyle="1" w:styleId="Pa6">
    <w:name w:val="Pa6"/>
    <w:basedOn w:val="Default"/>
    <w:next w:val="Default"/>
    <w:pPr>
      <w:suppressAutoHyphens w:val="0"/>
      <w:spacing w:line="161" w:lineRule="atLeast"/>
      <w:textAlignment w:val="auto"/>
    </w:pPr>
    <w:rPr>
      <w:rFonts w:ascii="DINPro-Regular" w:eastAsia="Droid Sans Fallback" w:hAnsi="DINPro-Regular" w:cs="Times New Roman"/>
      <w:color w:val="00000A"/>
      <w:kern w:val="0"/>
      <w:lang w:bidi="ar-SA"/>
    </w:rPr>
  </w:style>
  <w:style w:type="paragraph" w:styleId="Paragraphedeliste">
    <w:name w:val="List Paragraph"/>
    <w:basedOn w:val="Standard"/>
    <w:pPr>
      <w:ind w:left="720"/>
    </w:pPr>
  </w:style>
  <w:style w:type="character" w:customStyle="1" w:styleId="Policepardfaut1">
    <w:name w:val="Police par défaut1"/>
  </w:style>
  <w:style w:type="character" w:customStyle="1" w:styleId="Character20style">
    <w:name w:val="Character_20_style"/>
  </w:style>
  <w:style w:type="character" w:customStyle="1" w:styleId="WW8Num8z0">
    <w:name w:val="WW8Num8z0"/>
    <w:rPr>
      <w:rFonts w:ascii="Calibri" w:eastAsia="Times New Roman" w:hAnsi="Calibri" w:cs="Calibri"/>
      <w:spacing w:val="-6"/>
      <w:sz w:val="22"/>
      <w:szCs w:val="22"/>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16z0">
    <w:name w:val="WW8Num16z0"/>
    <w:rPr>
      <w:rFonts w:ascii="Calibri" w:eastAsia="Times New Roman" w:hAnsi="Calibri" w:cs="Calibri"/>
      <w:color w:val="000000"/>
      <w:sz w:val="22"/>
      <w:szCs w:val="22"/>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20z0">
    <w:name w:val="WW8Num20z0"/>
    <w:rPr>
      <w:rFonts w:ascii="Calibri" w:eastAsia="Times New Roman" w:hAnsi="Calibri" w:cs="Calibri"/>
      <w:color w:val="000000"/>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11z0">
    <w:name w:val="WW8Num11z0"/>
    <w:rPr>
      <w:rFonts w:ascii="Calibri" w:eastAsia="Times New Roman" w:hAnsi="Calibri" w:cs="Calibri"/>
      <w:color w:val="000000"/>
      <w:spacing w:val="-6"/>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24z0">
    <w:name w:val="WW8Num24z0"/>
    <w:rPr>
      <w:rFonts w:ascii="Calibri" w:eastAsia="Times New Roman" w:hAnsi="Calibri" w:cs="Calibri"/>
      <w:color w:val="000000"/>
      <w:spacing w:val="-6"/>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ListLabel26">
    <w:name w:val="ListLabel 26"/>
    <w:rPr>
      <w:rFonts w:eastAsia="Times New Roman"/>
    </w:rPr>
  </w:style>
  <w:style w:type="character" w:customStyle="1" w:styleId="ListLabel24">
    <w:name w:val="ListLabel 24"/>
    <w:rPr>
      <w:rFonts w:ascii="Calibri" w:eastAsia="Times New Roman" w:hAnsi="Calibri" w:cs="Calibri"/>
      <w:sz w:val="22"/>
    </w:rPr>
  </w:style>
  <w:style w:type="character" w:customStyle="1" w:styleId="ListLabel25">
    <w:name w:val="ListLabel 25"/>
    <w:rPr>
      <w:rFonts w:eastAsia="Times New Roman"/>
    </w:rPr>
  </w:style>
  <w:style w:type="character" w:customStyle="1" w:styleId="ListLabel27">
    <w:name w:val="ListLabel 27"/>
    <w:rPr>
      <w:rFonts w:eastAsia="Times New Roman"/>
    </w:rPr>
  </w:style>
  <w:style w:type="character" w:customStyle="1" w:styleId="ListLabel7">
    <w:name w:val="ListLabel 7"/>
    <w:rPr>
      <w:rFonts w:ascii="Calibri" w:eastAsia="Times New Roman" w:hAnsi="Calibri" w:cs="Calibri"/>
      <w:sz w:val="22"/>
    </w:rPr>
  </w:style>
  <w:style w:type="character" w:customStyle="1" w:styleId="ListLabel49">
    <w:name w:val="ListLabel 49"/>
    <w:rPr>
      <w:rFonts w:eastAsia="Times New Roman"/>
    </w:rPr>
  </w:style>
  <w:style w:type="character" w:customStyle="1" w:styleId="BulletSymbols">
    <w:name w:val="Bullet Symbols"/>
    <w:rPr>
      <w:rFonts w:ascii="OpenSymbol" w:eastAsia="OpenSymbol" w:hAnsi="OpenSymbol" w:cs="OpenSymbol"/>
    </w:rPr>
  </w:style>
  <w:style w:type="character" w:customStyle="1" w:styleId="En-tteCar">
    <w:name w:val="En-tête Car"/>
    <w:basedOn w:val="Policepardfaut1"/>
    <w:rPr>
      <w:rFonts w:ascii="Arial" w:eastAsia="Times New Roman" w:hAnsi="Arial" w:cs="Times New Roman"/>
      <w:sz w:val="20"/>
      <w:szCs w:val="20"/>
      <w:lang w:eastAsia="fr-FR" w:bidi="ar-SA"/>
    </w:rPr>
  </w:style>
  <w:style w:type="character" w:customStyle="1" w:styleId="ListLabel50">
    <w:name w:val="ListLabel 50"/>
    <w:rPr>
      <w:rFonts w:eastAsia="Times New Roman" w:cs="Calibri"/>
      <w:spacing w:val="-6"/>
      <w:sz w:val="16"/>
      <w:szCs w:val="22"/>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cs="Symbol"/>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eastAsia="Times New Roman" w:cs="Calibri"/>
      <w:color w:val="000000"/>
      <w:sz w:val="16"/>
      <w:szCs w:val="22"/>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Times New Roman" w:eastAsia="Times New Roman" w:hAnsi="Times New Roman" w:cs="Calibri"/>
      <w:color w:val="000000"/>
      <w:spacing w:val="-6"/>
      <w:sz w:val="16"/>
    </w:rPr>
  </w:style>
  <w:style w:type="character" w:customStyle="1" w:styleId="ListLabel69">
    <w:name w:val="ListLabel 69"/>
    <w:rPr>
      <w:rFonts w:cs="Courier New"/>
    </w:rPr>
  </w:style>
  <w:style w:type="character" w:customStyle="1" w:styleId="ListLabel70">
    <w:name w:val="ListLabel 70"/>
    <w:rPr>
      <w:rFonts w:cs="Wingdings"/>
    </w:rPr>
  </w:style>
  <w:style w:type="character" w:customStyle="1" w:styleId="ListLabel71">
    <w:name w:val="ListLabel 71"/>
    <w:rPr>
      <w:rFonts w:cs="Symbol"/>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ascii="Times New Roman" w:eastAsia="Times New Roman" w:hAnsi="Times New Roman" w:cs="Calibri"/>
      <w:b/>
      <w:color w:val="000000"/>
      <w:spacing w:val="-6"/>
      <w:sz w:val="16"/>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Symbol"/>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ascii="Times New Roman" w:eastAsia="Times New Roman" w:hAnsi="Times New Roman" w:cs="Times New Roman"/>
      <w:sz w:val="16"/>
    </w:rPr>
  </w:style>
  <w:style w:type="character" w:customStyle="1" w:styleId="ListLabel87">
    <w:name w:val="ListLabel 87"/>
    <w:rPr>
      <w:rFonts w:ascii="Times New Roman" w:eastAsia="Times New Roman" w:hAnsi="Times New Roman" w:cs="Times New Roman"/>
      <w:sz w:val="16"/>
    </w:rPr>
  </w:style>
  <w:style w:type="character" w:customStyle="1" w:styleId="ListLabel88">
    <w:name w:val="ListLabel 88"/>
    <w:rPr>
      <w:rFonts w:ascii="Times New Roman" w:eastAsia="Times New Roman" w:hAnsi="Times New Roman" w:cs="Times New Roman"/>
      <w:sz w:val="16"/>
    </w:rPr>
  </w:style>
  <w:style w:type="character" w:customStyle="1" w:styleId="ListLabel89">
    <w:name w:val="ListLabel 89"/>
    <w:rPr>
      <w:rFonts w:eastAsia="Times New Roman"/>
    </w:rPr>
  </w:style>
  <w:style w:type="character" w:customStyle="1" w:styleId="ListLabel90">
    <w:name w:val="ListLabel 90"/>
    <w:rPr>
      <w:rFonts w:eastAsia="Times New Roman"/>
      <w:sz w:val="22"/>
    </w:rPr>
  </w:style>
  <w:style w:type="character" w:customStyle="1" w:styleId="ListLabel91">
    <w:name w:val="ListLabel 91"/>
    <w:rPr>
      <w:rFonts w:eastAsia="Times New Roman"/>
    </w:rPr>
  </w:style>
  <w:style w:type="character" w:customStyle="1" w:styleId="ListLabel92">
    <w:name w:val="ListLabel 92"/>
    <w:rPr>
      <w:rFonts w:eastAsia="Times New Roman" w:cs="Calibri"/>
      <w:spacing w:val="-6"/>
      <w:sz w:val="16"/>
      <w:szCs w:val="22"/>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Symbol"/>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ListLabel101">
    <w:name w:val="ListLabel 101"/>
    <w:rPr>
      <w:rFonts w:ascii="Times New Roman" w:eastAsia="Times New Roman" w:hAnsi="Times New Roman" w:cs="Times New Roman"/>
      <w:sz w:val="16"/>
    </w:rPr>
  </w:style>
  <w:style w:type="character" w:customStyle="1" w:styleId="ListLabel102">
    <w:name w:val="ListLabel 102"/>
    <w:rPr>
      <w:rFonts w:ascii="Times New Roman" w:eastAsia="Times New Roman" w:hAnsi="Times New Roman" w:cs="Times New Roman"/>
      <w:sz w:val="16"/>
    </w:rPr>
  </w:style>
  <w:style w:type="character" w:customStyle="1" w:styleId="ListLabel103">
    <w:name w:val="ListLabel 103"/>
    <w:rPr>
      <w:rFonts w:ascii="Times New Roman" w:eastAsia="Times New Roman" w:hAnsi="Times New Roman" w:cs="Times New Roman"/>
      <w:sz w:val="16"/>
    </w:rPr>
  </w:style>
  <w:style w:type="character" w:customStyle="1" w:styleId="ListLabel104">
    <w:name w:val="ListLabel 104"/>
    <w:rPr>
      <w:rFonts w:eastAsia="Times New Roman" w:cs="Calibri"/>
      <w:b w:val="0"/>
      <w:color w:val="000000"/>
      <w:sz w:val="16"/>
    </w:rPr>
  </w:style>
  <w:style w:type="character" w:customStyle="1" w:styleId="ListLabel105">
    <w:name w:val="ListLabel 105"/>
    <w:rPr>
      <w:rFonts w:cs="Courier New"/>
    </w:rPr>
  </w:style>
  <w:style w:type="character" w:customStyle="1" w:styleId="ListLabel106">
    <w:name w:val="ListLabel 106"/>
    <w:rPr>
      <w:rFonts w:cs="Wingdings"/>
    </w:rPr>
  </w:style>
  <w:style w:type="character" w:customStyle="1" w:styleId="ListLabel107">
    <w:name w:val="ListLabel 107"/>
    <w:rPr>
      <w:rFonts w:cs="Symbol"/>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Symbol"/>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eastAsia="Times New Roman" w:cs="Calibri"/>
      <w:b w:val="0"/>
      <w:color w:val="000000"/>
      <w:spacing w:val="-6"/>
      <w:sz w:val="16"/>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cs="Symbol"/>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ascii="Times New Roman" w:eastAsia="Times New Roman" w:hAnsi="Times New Roman" w:cs="Calibri"/>
      <w:color w:val="000000"/>
      <w:spacing w:val="-6"/>
      <w:sz w:val="16"/>
    </w:rPr>
  </w:style>
  <w:style w:type="character" w:customStyle="1" w:styleId="ListLabel123">
    <w:name w:val="ListLabel 123"/>
    <w:rPr>
      <w:rFonts w:cs="Courier New"/>
    </w:rPr>
  </w:style>
  <w:style w:type="character" w:customStyle="1" w:styleId="ListLabel124">
    <w:name w:val="ListLabel 124"/>
    <w:rPr>
      <w:rFonts w:cs="Wingdings"/>
    </w:rPr>
  </w:style>
  <w:style w:type="character" w:customStyle="1" w:styleId="ListLabel125">
    <w:name w:val="ListLabel 125"/>
    <w:rPr>
      <w:rFonts w:cs="Symbol"/>
    </w:rPr>
  </w:style>
  <w:style w:type="character" w:customStyle="1" w:styleId="ListLabel126">
    <w:name w:val="ListLabel 126"/>
    <w:rPr>
      <w:rFonts w:cs="Courier New"/>
    </w:rPr>
  </w:style>
  <w:style w:type="character" w:customStyle="1" w:styleId="ListLabel127">
    <w:name w:val="ListLabel 127"/>
    <w:rPr>
      <w:rFonts w:cs="Wingdings"/>
    </w:rPr>
  </w:style>
  <w:style w:type="character" w:customStyle="1" w:styleId="ListLabel128">
    <w:name w:val="ListLabel 128"/>
    <w:rPr>
      <w:rFonts w:cs="Symbol"/>
    </w:rPr>
  </w:style>
  <w:style w:type="character" w:customStyle="1" w:styleId="ListLabel129">
    <w:name w:val="ListLabel 129"/>
    <w:rPr>
      <w:rFonts w:cs="Courier New"/>
    </w:rPr>
  </w:style>
  <w:style w:type="character" w:customStyle="1" w:styleId="ListLabel130">
    <w:name w:val="ListLabel 130"/>
    <w:rPr>
      <w:rFonts w:cs="Wingdings"/>
    </w:rPr>
  </w:style>
  <w:style w:type="character" w:customStyle="1" w:styleId="ListLabel131">
    <w:name w:val="ListLabel 131"/>
    <w:rPr>
      <w:rFonts w:ascii="Times New Roman" w:eastAsia="Times New Roman" w:hAnsi="Times New Roman" w:cs="Symbol"/>
      <w:sz w:val="16"/>
    </w:rPr>
  </w:style>
  <w:style w:type="character" w:customStyle="1" w:styleId="ListLabel132">
    <w:name w:val="ListLabel 132"/>
    <w:rPr>
      <w:rFonts w:cs="Calibri"/>
    </w:rPr>
  </w:style>
  <w:style w:type="character" w:customStyle="1" w:styleId="ListLabel133">
    <w:name w:val="ListLabel 133"/>
    <w:rPr>
      <w:rFonts w:cs="Wingdings"/>
    </w:rPr>
  </w:style>
  <w:style w:type="character" w:customStyle="1" w:styleId="ListLabel134">
    <w:name w:val="ListLabel 134"/>
    <w:rPr>
      <w:rFonts w:cs="Symbol"/>
    </w:rPr>
  </w:style>
  <w:style w:type="character" w:customStyle="1" w:styleId="ListLabel135">
    <w:name w:val="ListLabel 135"/>
    <w:rPr>
      <w:rFonts w:cs="Courier New"/>
    </w:rPr>
  </w:style>
  <w:style w:type="character" w:customStyle="1" w:styleId="ListLabel136">
    <w:name w:val="ListLabel 136"/>
    <w:rPr>
      <w:rFonts w:cs="Wingdings"/>
    </w:rPr>
  </w:style>
  <w:style w:type="character" w:customStyle="1" w:styleId="ListLabel137">
    <w:name w:val="ListLabel 137"/>
    <w:rPr>
      <w:rFonts w:cs="Symbol"/>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Calibri"/>
      <w:spacing w:val="-6"/>
      <w:sz w:val="16"/>
      <w:szCs w:val="22"/>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cs="Symbol"/>
    </w:rPr>
  </w:style>
  <w:style w:type="character" w:customStyle="1" w:styleId="ListLabel147">
    <w:name w:val="ListLabel 147"/>
    <w:rPr>
      <w:rFonts w:cs="Courier New"/>
    </w:rPr>
  </w:style>
  <w:style w:type="character" w:customStyle="1" w:styleId="ListLabel148">
    <w:name w:val="ListLabel 148"/>
    <w:rPr>
      <w:rFonts w:cs="Wingdings"/>
    </w:rPr>
  </w:style>
  <w:style w:type="character" w:customStyle="1" w:styleId="ListLabel149">
    <w:name w:val="ListLabel 149"/>
    <w:rPr>
      <w:rFonts w:cs="Calibri"/>
      <w:color w:val="000000"/>
      <w:sz w:val="16"/>
      <w:szCs w:val="22"/>
    </w:rPr>
  </w:style>
  <w:style w:type="character" w:customStyle="1" w:styleId="ListLabel150">
    <w:name w:val="ListLabel 150"/>
    <w:rPr>
      <w:rFonts w:cs="Courier New"/>
    </w:rPr>
  </w:style>
  <w:style w:type="character" w:customStyle="1" w:styleId="ListLabel151">
    <w:name w:val="ListLabel 151"/>
    <w:rPr>
      <w:rFonts w:cs="Wingdings"/>
    </w:rPr>
  </w:style>
  <w:style w:type="character" w:customStyle="1" w:styleId="ListLabel152">
    <w:name w:val="ListLabel 152"/>
    <w:rPr>
      <w:rFonts w:cs="Symbol"/>
    </w:rPr>
  </w:style>
  <w:style w:type="character" w:customStyle="1" w:styleId="ListLabel153">
    <w:name w:val="ListLabel 153"/>
    <w:rPr>
      <w:rFonts w:cs="Courier New"/>
    </w:rPr>
  </w:style>
  <w:style w:type="character" w:customStyle="1" w:styleId="ListLabel154">
    <w:name w:val="ListLabel 154"/>
    <w:rPr>
      <w:rFonts w:cs="Wingdings"/>
    </w:rPr>
  </w:style>
  <w:style w:type="character" w:customStyle="1" w:styleId="ListLabel155">
    <w:name w:val="ListLabel 155"/>
    <w:rPr>
      <w:rFonts w:cs="Symbol"/>
    </w:rPr>
  </w:style>
  <w:style w:type="character" w:customStyle="1" w:styleId="ListLabel156">
    <w:name w:val="ListLabel 156"/>
    <w:rPr>
      <w:rFonts w:cs="Courier New"/>
    </w:rPr>
  </w:style>
  <w:style w:type="character" w:customStyle="1" w:styleId="ListLabel157">
    <w:name w:val="ListLabel 157"/>
    <w:rPr>
      <w:rFonts w:cs="Wingdings"/>
    </w:rPr>
  </w:style>
  <w:style w:type="character" w:customStyle="1" w:styleId="ListLabel158">
    <w:name w:val="ListLabel 158"/>
    <w:rPr>
      <w:rFonts w:ascii="Times New Roman" w:eastAsia="Times New Roman" w:hAnsi="Times New Roman" w:cs="Calibri"/>
      <w:color w:val="000000"/>
      <w:spacing w:val="-6"/>
      <w:sz w:val="16"/>
    </w:rPr>
  </w:style>
  <w:style w:type="character" w:customStyle="1" w:styleId="ListLabel159">
    <w:name w:val="ListLabel 159"/>
    <w:rPr>
      <w:rFonts w:cs="Courier New"/>
    </w:rPr>
  </w:style>
  <w:style w:type="character" w:customStyle="1" w:styleId="ListLabel160">
    <w:name w:val="ListLabel 160"/>
    <w:rPr>
      <w:rFonts w:cs="Wingdings"/>
    </w:rPr>
  </w:style>
  <w:style w:type="character" w:customStyle="1" w:styleId="ListLabel161">
    <w:name w:val="ListLabel 161"/>
    <w:rPr>
      <w:rFonts w:cs="Symbol"/>
    </w:rPr>
  </w:style>
  <w:style w:type="character" w:customStyle="1" w:styleId="ListLabel162">
    <w:name w:val="ListLabel 162"/>
    <w:rPr>
      <w:rFonts w:cs="Courier New"/>
    </w:rPr>
  </w:style>
  <w:style w:type="character" w:customStyle="1" w:styleId="ListLabel163">
    <w:name w:val="ListLabel 163"/>
    <w:rPr>
      <w:rFonts w:cs="Wingdings"/>
    </w:rPr>
  </w:style>
  <w:style w:type="character" w:customStyle="1" w:styleId="ListLabel164">
    <w:name w:val="ListLabel 164"/>
    <w:rPr>
      <w:rFonts w:cs="Symbol"/>
    </w:rPr>
  </w:style>
  <w:style w:type="character" w:customStyle="1" w:styleId="ListLabel165">
    <w:name w:val="ListLabel 165"/>
    <w:rPr>
      <w:rFonts w:cs="Courier New"/>
    </w:rPr>
  </w:style>
  <w:style w:type="character" w:customStyle="1" w:styleId="ListLabel166">
    <w:name w:val="ListLabel 166"/>
    <w:rPr>
      <w:rFonts w:cs="Wingdings"/>
    </w:rPr>
  </w:style>
  <w:style w:type="character" w:customStyle="1" w:styleId="ListLabel167">
    <w:name w:val="ListLabel 167"/>
    <w:rPr>
      <w:rFonts w:ascii="Times New Roman" w:eastAsia="Times New Roman" w:hAnsi="Times New Roman" w:cs="Calibri"/>
      <w:b/>
      <w:color w:val="000000"/>
      <w:spacing w:val="-6"/>
      <w:sz w:val="16"/>
    </w:rPr>
  </w:style>
  <w:style w:type="character" w:customStyle="1" w:styleId="ListLabel168">
    <w:name w:val="ListLabel 168"/>
    <w:rPr>
      <w:rFonts w:cs="Courier New"/>
    </w:rPr>
  </w:style>
  <w:style w:type="character" w:customStyle="1" w:styleId="ListLabel169">
    <w:name w:val="ListLabel 169"/>
    <w:rPr>
      <w:rFonts w:cs="Wingdings"/>
    </w:rPr>
  </w:style>
  <w:style w:type="character" w:customStyle="1" w:styleId="ListLabel170">
    <w:name w:val="ListLabel 170"/>
    <w:rPr>
      <w:rFonts w:cs="Symbol"/>
    </w:rPr>
  </w:style>
  <w:style w:type="character" w:customStyle="1" w:styleId="ListLabel171">
    <w:name w:val="ListLabel 171"/>
    <w:rPr>
      <w:rFonts w:cs="Courier New"/>
    </w:rPr>
  </w:style>
  <w:style w:type="character" w:customStyle="1" w:styleId="ListLabel172">
    <w:name w:val="ListLabel 172"/>
    <w:rPr>
      <w:rFonts w:cs="Wingdings"/>
    </w:rPr>
  </w:style>
  <w:style w:type="character" w:customStyle="1" w:styleId="ListLabel173">
    <w:name w:val="ListLabel 173"/>
    <w:rPr>
      <w:rFonts w:cs="Symbol"/>
    </w:rPr>
  </w:style>
  <w:style w:type="character" w:customStyle="1" w:styleId="ListLabel174">
    <w:name w:val="ListLabel 174"/>
    <w:rPr>
      <w:rFonts w:cs="Courier New"/>
    </w:rPr>
  </w:style>
  <w:style w:type="character" w:customStyle="1" w:styleId="ListLabel175">
    <w:name w:val="ListLabel 175"/>
    <w:rPr>
      <w:rFonts w:cs="Wingdings"/>
    </w:rPr>
  </w:style>
  <w:style w:type="character" w:customStyle="1" w:styleId="ListLabel176">
    <w:name w:val="ListLabel 176"/>
    <w:rPr>
      <w:rFonts w:ascii="Times New Roman" w:eastAsia="Times New Roman" w:hAnsi="Times New Roman" w:cs="Calibri"/>
      <w:sz w:val="16"/>
    </w:rPr>
  </w:style>
  <w:style w:type="character" w:customStyle="1" w:styleId="ListLabel177">
    <w:name w:val="ListLabel 177"/>
    <w:rPr>
      <w:rFonts w:cs="Courier New"/>
    </w:rPr>
  </w:style>
  <w:style w:type="character" w:customStyle="1" w:styleId="ListLabel178">
    <w:name w:val="ListLabel 178"/>
    <w:rPr>
      <w:rFonts w:cs="Wingdings"/>
    </w:rPr>
  </w:style>
  <w:style w:type="character" w:customStyle="1" w:styleId="ListLabel179">
    <w:name w:val="ListLabel 179"/>
    <w:rPr>
      <w:rFonts w:cs="Symbol"/>
    </w:rPr>
  </w:style>
  <w:style w:type="character" w:customStyle="1" w:styleId="ListLabel180">
    <w:name w:val="ListLabel 180"/>
    <w:rPr>
      <w:rFonts w:cs="Courier New"/>
    </w:rPr>
  </w:style>
  <w:style w:type="character" w:customStyle="1" w:styleId="ListLabel181">
    <w:name w:val="ListLabel 181"/>
    <w:rPr>
      <w:rFonts w:cs="Wingdings"/>
    </w:rPr>
  </w:style>
  <w:style w:type="character" w:customStyle="1" w:styleId="ListLabel182">
    <w:name w:val="ListLabel 182"/>
    <w:rPr>
      <w:rFonts w:cs="Symbol"/>
    </w:rPr>
  </w:style>
  <w:style w:type="character" w:customStyle="1" w:styleId="ListLabel183">
    <w:name w:val="ListLabel 183"/>
    <w:rPr>
      <w:rFonts w:cs="Courier New"/>
    </w:rPr>
  </w:style>
  <w:style w:type="character" w:customStyle="1" w:styleId="ListLabel184">
    <w:name w:val="ListLabel 184"/>
    <w:rPr>
      <w:rFonts w:cs="Wingdings"/>
    </w:rPr>
  </w:style>
  <w:style w:type="character" w:customStyle="1" w:styleId="ListLabel185">
    <w:name w:val="ListLabel 185"/>
    <w:rPr>
      <w:rFonts w:ascii="Times New Roman" w:eastAsia="Times New Roman" w:hAnsi="Times New Roman" w:cs="Calibri"/>
      <w:sz w:val="16"/>
    </w:rPr>
  </w:style>
  <w:style w:type="character" w:customStyle="1" w:styleId="ListLabel186">
    <w:name w:val="ListLabel 186"/>
    <w:rPr>
      <w:rFonts w:cs="Courier New"/>
    </w:rPr>
  </w:style>
  <w:style w:type="character" w:customStyle="1" w:styleId="ListLabel187">
    <w:name w:val="ListLabel 187"/>
    <w:rPr>
      <w:rFonts w:cs="Wingdings"/>
    </w:rPr>
  </w:style>
  <w:style w:type="character" w:customStyle="1" w:styleId="ListLabel188">
    <w:name w:val="ListLabel 188"/>
    <w:rPr>
      <w:rFonts w:cs="Symbol"/>
    </w:rPr>
  </w:style>
  <w:style w:type="character" w:customStyle="1" w:styleId="ListLabel189">
    <w:name w:val="ListLabel 189"/>
    <w:rPr>
      <w:rFonts w:cs="Courier New"/>
    </w:rPr>
  </w:style>
  <w:style w:type="character" w:customStyle="1" w:styleId="ListLabel190">
    <w:name w:val="ListLabel 190"/>
    <w:rPr>
      <w:rFonts w:cs="Wingdings"/>
    </w:rPr>
  </w:style>
  <w:style w:type="character" w:customStyle="1" w:styleId="ListLabel191">
    <w:name w:val="ListLabel 191"/>
    <w:rPr>
      <w:rFonts w:cs="Symbol"/>
    </w:rPr>
  </w:style>
  <w:style w:type="character" w:customStyle="1" w:styleId="ListLabel192">
    <w:name w:val="ListLabel 192"/>
    <w:rPr>
      <w:rFonts w:cs="Courier New"/>
    </w:rPr>
  </w:style>
  <w:style w:type="character" w:customStyle="1" w:styleId="ListLabel193">
    <w:name w:val="ListLabel 193"/>
    <w:rPr>
      <w:rFonts w:cs="Wingdings"/>
    </w:rPr>
  </w:style>
  <w:style w:type="character" w:customStyle="1" w:styleId="ListLabel194">
    <w:name w:val="ListLabel 194"/>
    <w:rPr>
      <w:rFonts w:ascii="Times New Roman" w:eastAsia="Times New Roman" w:hAnsi="Times New Roman" w:cs="Calibri"/>
      <w:sz w:val="16"/>
    </w:rPr>
  </w:style>
  <w:style w:type="character" w:customStyle="1" w:styleId="ListLabel195">
    <w:name w:val="ListLabel 195"/>
    <w:rPr>
      <w:rFonts w:cs="Courier New"/>
    </w:rPr>
  </w:style>
  <w:style w:type="character" w:customStyle="1" w:styleId="ListLabel196">
    <w:name w:val="ListLabel 196"/>
    <w:rPr>
      <w:rFonts w:cs="Wingdings"/>
    </w:rPr>
  </w:style>
  <w:style w:type="character" w:customStyle="1" w:styleId="ListLabel197">
    <w:name w:val="ListLabel 197"/>
    <w:rPr>
      <w:rFonts w:cs="Symbol"/>
    </w:rPr>
  </w:style>
  <w:style w:type="character" w:customStyle="1" w:styleId="ListLabel198">
    <w:name w:val="ListLabel 198"/>
    <w:rPr>
      <w:rFonts w:cs="Courier New"/>
    </w:rPr>
  </w:style>
  <w:style w:type="character" w:customStyle="1" w:styleId="ListLabel199">
    <w:name w:val="ListLabel 199"/>
    <w:rPr>
      <w:rFonts w:cs="Wingdings"/>
    </w:rPr>
  </w:style>
  <w:style w:type="character" w:customStyle="1" w:styleId="ListLabel200">
    <w:name w:val="ListLabel 200"/>
    <w:rPr>
      <w:rFonts w:cs="Symbol"/>
    </w:rPr>
  </w:style>
  <w:style w:type="character" w:customStyle="1" w:styleId="ListLabel201">
    <w:name w:val="ListLabel 201"/>
    <w:rPr>
      <w:rFonts w:cs="Courier New"/>
    </w:rPr>
  </w:style>
  <w:style w:type="character" w:customStyle="1" w:styleId="ListLabel202">
    <w:name w:val="ListLabel 202"/>
    <w:rPr>
      <w:rFonts w:cs="Wingdings"/>
    </w:rPr>
  </w:style>
  <w:style w:type="character" w:customStyle="1" w:styleId="ListLabel203">
    <w:name w:val="ListLabel 203"/>
    <w:rPr>
      <w:rFonts w:cs="Calibri"/>
      <w:spacing w:val="-6"/>
      <w:sz w:val="16"/>
      <w:szCs w:val="22"/>
    </w:rPr>
  </w:style>
  <w:style w:type="character" w:customStyle="1" w:styleId="ListLabel204">
    <w:name w:val="ListLabel 204"/>
    <w:rPr>
      <w:rFonts w:cs="Courier New"/>
    </w:rPr>
  </w:style>
  <w:style w:type="character" w:customStyle="1" w:styleId="ListLabel205">
    <w:name w:val="ListLabel 205"/>
    <w:rPr>
      <w:rFonts w:cs="Wingdings"/>
    </w:rPr>
  </w:style>
  <w:style w:type="character" w:customStyle="1" w:styleId="ListLabel206">
    <w:name w:val="ListLabel 206"/>
    <w:rPr>
      <w:rFonts w:cs="Symbol"/>
    </w:rPr>
  </w:style>
  <w:style w:type="character" w:customStyle="1" w:styleId="ListLabel207">
    <w:name w:val="ListLabel 207"/>
    <w:rPr>
      <w:rFonts w:cs="Courier New"/>
    </w:rPr>
  </w:style>
  <w:style w:type="character" w:customStyle="1" w:styleId="ListLabel208">
    <w:name w:val="ListLabel 208"/>
    <w:rPr>
      <w:rFonts w:cs="Wingdings"/>
    </w:rPr>
  </w:style>
  <w:style w:type="character" w:customStyle="1" w:styleId="ListLabel209">
    <w:name w:val="ListLabel 209"/>
    <w:rPr>
      <w:rFonts w:cs="Symbol"/>
    </w:rPr>
  </w:style>
  <w:style w:type="character" w:customStyle="1" w:styleId="ListLabel210">
    <w:name w:val="ListLabel 210"/>
    <w:rPr>
      <w:rFonts w:cs="Courier New"/>
    </w:rPr>
  </w:style>
  <w:style w:type="character" w:customStyle="1" w:styleId="ListLabel211">
    <w:name w:val="ListLabel 211"/>
    <w:rPr>
      <w:rFonts w:cs="Wingdings"/>
    </w:rPr>
  </w:style>
  <w:style w:type="character" w:customStyle="1" w:styleId="ListLabel212">
    <w:name w:val="ListLabel 212"/>
    <w:rPr>
      <w:rFonts w:ascii="Times New Roman" w:eastAsia="Times New Roman" w:hAnsi="Times New Roman" w:cs="Calibri"/>
      <w:sz w:val="16"/>
    </w:rPr>
  </w:style>
  <w:style w:type="character" w:customStyle="1" w:styleId="ListLabel213">
    <w:name w:val="ListLabel 213"/>
    <w:rPr>
      <w:rFonts w:cs="Courier New"/>
    </w:rPr>
  </w:style>
  <w:style w:type="character" w:customStyle="1" w:styleId="ListLabel214">
    <w:name w:val="ListLabel 214"/>
    <w:rPr>
      <w:rFonts w:cs="Wingdings"/>
    </w:rPr>
  </w:style>
  <w:style w:type="character" w:customStyle="1" w:styleId="ListLabel215">
    <w:name w:val="ListLabel 215"/>
    <w:rPr>
      <w:rFonts w:cs="Symbol"/>
    </w:rPr>
  </w:style>
  <w:style w:type="character" w:customStyle="1" w:styleId="ListLabel216">
    <w:name w:val="ListLabel 216"/>
    <w:rPr>
      <w:rFonts w:cs="Courier New"/>
    </w:rPr>
  </w:style>
  <w:style w:type="character" w:customStyle="1" w:styleId="ListLabel217">
    <w:name w:val="ListLabel 217"/>
    <w:rPr>
      <w:rFonts w:cs="Wingdings"/>
    </w:rPr>
  </w:style>
  <w:style w:type="character" w:customStyle="1" w:styleId="ListLabel218">
    <w:name w:val="ListLabel 218"/>
    <w:rPr>
      <w:rFonts w:cs="Symbol"/>
    </w:rPr>
  </w:style>
  <w:style w:type="character" w:customStyle="1" w:styleId="ListLabel219">
    <w:name w:val="ListLabel 219"/>
    <w:rPr>
      <w:rFonts w:cs="Courier New"/>
    </w:rPr>
  </w:style>
  <w:style w:type="character" w:customStyle="1" w:styleId="ListLabel220">
    <w:name w:val="ListLabel 220"/>
    <w:rPr>
      <w:rFonts w:cs="Wingdings"/>
    </w:rPr>
  </w:style>
  <w:style w:type="character" w:customStyle="1" w:styleId="ListLabel221">
    <w:name w:val="ListLabel 221"/>
    <w:rPr>
      <w:rFonts w:ascii="Times New Roman" w:eastAsia="Times New Roman" w:hAnsi="Times New Roman" w:cs="Calibri"/>
      <w:sz w:val="16"/>
    </w:rPr>
  </w:style>
  <w:style w:type="character" w:customStyle="1" w:styleId="ListLabel222">
    <w:name w:val="ListLabel 222"/>
    <w:rPr>
      <w:rFonts w:cs="Courier New"/>
    </w:rPr>
  </w:style>
  <w:style w:type="character" w:customStyle="1" w:styleId="ListLabel223">
    <w:name w:val="ListLabel 223"/>
    <w:rPr>
      <w:rFonts w:cs="Wingdings"/>
    </w:rPr>
  </w:style>
  <w:style w:type="character" w:customStyle="1" w:styleId="ListLabel224">
    <w:name w:val="ListLabel 224"/>
    <w:rPr>
      <w:rFonts w:cs="Symbol"/>
    </w:rPr>
  </w:style>
  <w:style w:type="character" w:customStyle="1" w:styleId="ListLabel225">
    <w:name w:val="ListLabel 225"/>
    <w:rPr>
      <w:rFonts w:cs="Courier New"/>
    </w:rPr>
  </w:style>
  <w:style w:type="character" w:customStyle="1" w:styleId="ListLabel226">
    <w:name w:val="ListLabel 226"/>
    <w:rPr>
      <w:rFonts w:cs="Wingdings"/>
    </w:rPr>
  </w:style>
  <w:style w:type="character" w:customStyle="1" w:styleId="ListLabel227">
    <w:name w:val="ListLabel 227"/>
    <w:rPr>
      <w:rFonts w:cs="Symbol"/>
    </w:rPr>
  </w:style>
  <w:style w:type="character" w:customStyle="1" w:styleId="ListLabel228">
    <w:name w:val="ListLabel 228"/>
    <w:rPr>
      <w:rFonts w:cs="Courier New"/>
    </w:rPr>
  </w:style>
  <w:style w:type="character" w:customStyle="1" w:styleId="ListLabel229">
    <w:name w:val="ListLabel 229"/>
    <w:rPr>
      <w:rFonts w:cs="Wingdings"/>
    </w:rPr>
  </w:style>
  <w:style w:type="character" w:customStyle="1" w:styleId="ListLabel230">
    <w:name w:val="ListLabel 230"/>
    <w:rPr>
      <w:rFonts w:ascii="Times New Roman" w:eastAsia="Times New Roman" w:hAnsi="Times New Roman" w:cs="Calibri"/>
      <w:sz w:val="16"/>
    </w:rPr>
  </w:style>
  <w:style w:type="character" w:customStyle="1" w:styleId="ListLabel231">
    <w:name w:val="ListLabel 231"/>
    <w:rPr>
      <w:rFonts w:cs="Courier New"/>
    </w:rPr>
  </w:style>
  <w:style w:type="character" w:customStyle="1" w:styleId="ListLabel232">
    <w:name w:val="ListLabel 232"/>
    <w:rPr>
      <w:rFonts w:cs="Wingdings"/>
    </w:rPr>
  </w:style>
  <w:style w:type="character" w:customStyle="1" w:styleId="ListLabel233">
    <w:name w:val="ListLabel 233"/>
    <w:rPr>
      <w:rFonts w:cs="Symbol"/>
    </w:rPr>
  </w:style>
  <w:style w:type="character" w:customStyle="1" w:styleId="ListLabel234">
    <w:name w:val="ListLabel 234"/>
    <w:rPr>
      <w:rFonts w:cs="Courier New"/>
    </w:rPr>
  </w:style>
  <w:style w:type="character" w:customStyle="1" w:styleId="ListLabel235">
    <w:name w:val="ListLabel 235"/>
    <w:rPr>
      <w:rFonts w:cs="Wingdings"/>
    </w:rPr>
  </w:style>
  <w:style w:type="character" w:customStyle="1" w:styleId="ListLabel236">
    <w:name w:val="ListLabel 236"/>
    <w:rPr>
      <w:rFonts w:cs="Symbol"/>
    </w:rPr>
  </w:style>
  <w:style w:type="character" w:customStyle="1" w:styleId="ListLabel237">
    <w:name w:val="ListLabel 237"/>
    <w:rPr>
      <w:rFonts w:cs="Courier New"/>
    </w:rPr>
  </w:style>
  <w:style w:type="character" w:customStyle="1" w:styleId="ListLabel238">
    <w:name w:val="ListLabel 238"/>
    <w:rPr>
      <w:rFonts w:cs="Wingdings"/>
    </w:rPr>
  </w:style>
  <w:style w:type="character" w:customStyle="1" w:styleId="ListLabel239">
    <w:name w:val="ListLabel 239"/>
    <w:rPr>
      <w:rFonts w:cs="Calibri"/>
      <w:b w:val="0"/>
      <w:color w:val="000000"/>
      <w:sz w:val="16"/>
    </w:rPr>
  </w:style>
  <w:style w:type="character" w:customStyle="1" w:styleId="ListLabel240">
    <w:name w:val="ListLabel 240"/>
    <w:rPr>
      <w:rFonts w:cs="Courier New"/>
    </w:rPr>
  </w:style>
  <w:style w:type="character" w:customStyle="1" w:styleId="ListLabel241">
    <w:name w:val="ListLabel 241"/>
    <w:rPr>
      <w:rFonts w:cs="Wingdings"/>
    </w:rPr>
  </w:style>
  <w:style w:type="character" w:customStyle="1" w:styleId="ListLabel242">
    <w:name w:val="ListLabel 242"/>
    <w:rPr>
      <w:rFonts w:cs="Symbol"/>
    </w:rPr>
  </w:style>
  <w:style w:type="character" w:customStyle="1" w:styleId="ListLabel243">
    <w:name w:val="ListLabel 243"/>
    <w:rPr>
      <w:rFonts w:cs="Courier New"/>
    </w:rPr>
  </w:style>
  <w:style w:type="character" w:customStyle="1" w:styleId="ListLabel244">
    <w:name w:val="ListLabel 244"/>
    <w:rPr>
      <w:rFonts w:cs="Wingdings"/>
    </w:rPr>
  </w:style>
  <w:style w:type="character" w:customStyle="1" w:styleId="ListLabel245">
    <w:name w:val="ListLabel 245"/>
    <w:rPr>
      <w:rFonts w:cs="Symbol"/>
    </w:rPr>
  </w:style>
  <w:style w:type="character" w:customStyle="1" w:styleId="ListLabel246">
    <w:name w:val="ListLabel 246"/>
    <w:rPr>
      <w:rFonts w:cs="Courier New"/>
    </w:rPr>
  </w:style>
  <w:style w:type="character" w:customStyle="1" w:styleId="ListLabel247">
    <w:name w:val="ListLabel 247"/>
    <w:rPr>
      <w:rFonts w:cs="Wingdings"/>
    </w:rPr>
  </w:style>
  <w:style w:type="character" w:customStyle="1" w:styleId="ListLabel248">
    <w:name w:val="ListLabel 248"/>
    <w:rPr>
      <w:rFonts w:cs="Calibri"/>
      <w:b w:val="0"/>
      <w:color w:val="000000"/>
      <w:spacing w:val="-6"/>
      <w:sz w:val="16"/>
    </w:rPr>
  </w:style>
  <w:style w:type="character" w:customStyle="1" w:styleId="ListLabel249">
    <w:name w:val="ListLabel 249"/>
    <w:rPr>
      <w:rFonts w:cs="Courier New"/>
    </w:rPr>
  </w:style>
  <w:style w:type="character" w:customStyle="1" w:styleId="ListLabel250">
    <w:name w:val="ListLabel 250"/>
    <w:rPr>
      <w:rFonts w:cs="Wingdings"/>
    </w:rPr>
  </w:style>
  <w:style w:type="character" w:customStyle="1" w:styleId="ListLabel251">
    <w:name w:val="ListLabel 251"/>
    <w:rPr>
      <w:rFonts w:cs="Symbol"/>
    </w:rPr>
  </w:style>
  <w:style w:type="character" w:customStyle="1" w:styleId="ListLabel252">
    <w:name w:val="ListLabel 252"/>
    <w:rPr>
      <w:rFonts w:cs="Courier New"/>
    </w:rPr>
  </w:style>
  <w:style w:type="character" w:customStyle="1" w:styleId="ListLabel253">
    <w:name w:val="ListLabel 253"/>
    <w:rPr>
      <w:rFonts w:cs="Wingdings"/>
    </w:rPr>
  </w:style>
  <w:style w:type="character" w:customStyle="1" w:styleId="ListLabel254">
    <w:name w:val="ListLabel 254"/>
    <w:rPr>
      <w:rFonts w:cs="Symbol"/>
    </w:rPr>
  </w:style>
  <w:style w:type="character" w:customStyle="1" w:styleId="ListLabel255">
    <w:name w:val="ListLabel 255"/>
    <w:rPr>
      <w:rFonts w:cs="Courier New"/>
    </w:rPr>
  </w:style>
  <w:style w:type="character" w:customStyle="1" w:styleId="ListLabel256">
    <w:name w:val="ListLabel 256"/>
    <w:rPr>
      <w:rFonts w:cs="Wingdings"/>
    </w:rPr>
  </w:style>
  <w:style w:type="character" w:customStyle="1" w:styleId="ListLabel257">
    <w:name w:val="ListLabel 257"/>
    <w:rPr>
      <w:rFonts w:ascii="Times New Roman" w:eastAsia="Times New Roman" w:hAnsi="Times New Roman" w:cs="Calibri"/>
      <w:color w:val="000000"/>
      <w:spacing w:val="-6"/>
      <w:sz w:val="16"/>
    </w:rPr>
  </w:style>
  <w:style w:type="character" w:customStyle="1" w:styleId="ListLabel258">
    <w:name w:val="ListLabel 258"/>
    <w:rPr>
      <w:rFonts w:cs="Courier New"/>
    </w:rPr>
  </w:style>
  <w:style w:type="character" w:customStyle="1" w:styleId="ListLabel259">
    <w:name w:val="ListLabel 259"/>
    <w:rPr>
      <w:rFonts w:cs="Wingdings"/>
    </w:rPr>
  </w:style>
  <w:style w:type="character" w:customStyle="1" w:styleId="ListLabel260">
    <w:name w:val="ListLabel 260"/>
    <w:rPr>
      <w:rFonts w:cs="Symbol"/>
    </w:rPr>
  </w:style>
  <w:style w:type="character" w:customStyle="1" w:styleId="ListLabel261">
    <w:name w:val="ListLabel 261"/>
    <w:rPr>
      <w:rFonts w:cs="Courier New"/>
    </w:rPr>
  </w:style>
  <w:style w:type="character" w:customStyle="1" w:styleId="ListLabel262">
    <w:name w:val="ListLabel 262"/>
    <w:rPr>
      <w:rFonts w:cs="Wingdings"/>
    </w:rPr>
  </w:style>
  <w:style w:type="character" w:customStyle="1" w:styleId="ListLabel263">
    <w:name w:val="ListLabel 263"/>
    <w:rPr>
      <w:rFonts w:cs="Symbol"/>
    </w:rPr>
  </w:style>
  <w:style w:type="character" w:customStyle="1" w:styleId="ListLabel264">
    <w:name w:val="ListLabel 264"/>
    <w:rPr>
      <w:rFonts w:cs="Courier New"/>
    </w:rPr>
  </w:style>
  <w:style w:type="character" w:customStyle="1" w:styleId="ListLabel265">
    <w:name w:val="ListLabel 265"/>
    <w:rPr>
      <w:rFonts w:cs="Wingdings"/>
    </w:rPr>
  </w:style>
  <w:style w:type="character" w:customStyle="1" w:styleId="ListLabel266">
    <w:name w:val="ListLabel 266"/>
    <w:rPr>
      <w:rFonts w:ascii="Times New Roman" w:eastAsia="Times New Roman" w:hAnsi="Times New Roman" w:cs="Symbol"/>
      <w:sz w:val="16"/>
    </w:rPr>
  </w:style>
  <w:style w:type="character" w:customStyle="1" w:styleId="ListLabel267">
    <w:name w:val="ListLabel 267"/>
    <w:rPr>
      <w:rFonts w:cs="OpenSymbol"/>
    </w:rPr>
  </w:style>
  <w:style w:type="character" w:customStyle="1" w:styleId="ListLabel268">
    <w:name w:val="ListLabel 268"/>
    <w:rPr>
      <w:rFonts w:cs="OpenSymbol"/>
    </w:rPr>
  </w:style>
  <w:style w:type="character" w:customStyle="1" w:styleId="ListLabel269">
    <w:name w:val="ListLabel 269"/>
    <w:rPr>
      <w:rFonts w:cs="Symbol"/>
    </w:rPr>
  </w:style>
  <w:style w:type="character" w:customStyle="1" w:styleId="ListLabel270">
    <w:name w:val="ListLabel 270"/>
    <w:rPr>
      <w:rFonts w:cs="OpenSymbol"/>
    </w:rPr>
  </w:style>
  <w:style w:type="character" w:customStyle="1" w:styleId="ListLabel271">
    <w:name w:val="ListLabel 271"/>
    <w:rPr>
      <w:rFonts w:cs="OpenSymbol"/>
    </w:rPr>
  </w:style>
  <w:style w:type="character" w:customStyle="1" w:styleId="ListLabel272">
    <w:name w:val="ListLabel 272"/>
    <w:rPr>
      <w:rFonts w:cs="Symbol"/>
    </w:rPr>
  </w:style>
  <w:style w:type="character" w:customStyle="1" w:styleId="ListLabel273">
    <w:name w:val="ListLabel 273"/>
    <w:rPr>
      <w:rFonts w:cs="OpenSymbol"/>
    </w:rPr>
  </w:style>
  <w:style w:type="character" w:customStyle="1" w:styleId="ListLabel274">
    <w:name w:val="ListLabel 274"/>
    <w:rPr>
      <w:rFonts w:cs="OpenSymbol"/>
    </w:rPr>
  </w:style>
  <w:style w:type="character" w:customStyle="1" w:styleId="ListLabel275">
    <w:name w:val="ListLabel 275"/>
    <w:rPr>
      <w:rFonts w:ascii="Times New Roman" w:eastAsia="Times New Roman" w:hAnsi="Times New Roman" w:cs="Symbol"/>
      <w:sz w:val="16"/>
    </w:rPr>
  </w:style>
  <w:style w:type="character" w:customStyle="1" w:styleId="ListLabel276">
    <w:name w:val="ListLabel 276"/>
    <w:rPr>
      <w:rFonts w:cs="OpenSymbol"/>
    </w:rPr>
  </w:style>
  <w:style w:type="character" w:customStyle="1" w:styleId="ListLabel277">
    <w:name w:val="ListLabel 277"/>
    <w:rPr>
      <w:rFonts w:cs="OpenSymbol"/>
    </w:rPr>
  </w:style>
  <w:style w:type="character" w:customStyle="1" w:styleId="ListLabel278">
    <w:name w:val="ListLabel 278"/>
    <w:rPr>
      <w:rFonts w:cs="Symbol"/>
    </w:rPr>
  </w:style>
  <w:style w:type="character" w:customStyle="1" w:styleId="ListLabel279">
    <w:name w:val="ListLabel 279"/>
    <w:rPr>
      <w:rFonts w:cs="OpenSymbol"/>
    </w:rPr>
  </w:style>
  <w:style w:type="character" w:customStyle="1" w:styleId="ListLabel280">
    <w:name w:val="ListLabel 280"/>
    <w:rPr>
      <w:rFonts w:cs="OpenSymbol"/>
    </w:rPr>
  </w:style>
  <w:style w:type="character" w:customStyle="1" w:styleId="ListLabel281">
    <w:name w:val="ListLabel 281"/>
    <w:rPr>
      <w:rFonts w:cs="Symbol"/>
    </w:rPr>
  </w:style>
  <w:style w:type="character" w:customStyle="1" w:styleId="ListLabel282">
    <w:name w:val="ListLabel 282"/>
    <w:rPr>
      <w:rFonts w:cs="OpenSymbol"/>
    </w:rPr>
  </w:style>
  <w:style w:type="character" w:customStyle="1" w:styleId="ListLabel283">
    <w:name w:val="ListLabel 283"/>
    <w:rPr>
      <w:rFonts w:cs="OpenSymbol"/>
    </w:rPr>
  </w:style>
  <w:style w:type="character" w:customStyle="1" w:styleId="ListLabel284">
    <w:name w:val="ListLabel 284"/>
    <w:rPr>
      <w:rFonts w:ascii="Times New Roman" w:eastAsia="Times New Roman" w:hAnsi="Times New Roman" w:cs="Symbol"/>
      <w:sz w:val="16"/>
    </w:rPr>
  </w:style>
  <w:style w:type="character" w:customStyle="1" w:styleId="ListLabel285">
    <w:name w:val="ListLabel 285"/>
    <w:rPr>
      <w:rFonts w:cs="OpenSymbol"/>
    </w:rPr>
  </w:style>
  <w:style w:type="character" w:customStyle="1" w:styleId="ListLabel286">
    <w:name w:val="ListLabel 286"/>
    <w:rPr>
      <w:rFonts w:cs="OpenSymbol"/>
    </w:rPr>
  </w:style>
  <w:style w:type="character" w:customStyle="1" w:styleId="ListLabel287">
    <w:name w:val="ListLabel 287"/>
    <w:rPr>
      <w:rFonts w:cs="Symbol"/>
    </w:rPr>
  </w:style>
  <w:style w:type="character" w:customStyle="1" w:styleId="ListLabel288">
    <w:name w:val="ListLabel 288"/>
    <w:rPr>
      <w:rFonts w:cs="OpenSymbol"/>
    </w:rPr>
  </w:style>
  <w:style w:type="character" w:customStyle="1" w:styleId="ListLabel289">
    <w:name w:val="ListLabel 289"/>
    <w:rPr>
      <w:rFonts w:cs="OpenSymbol"/>
    </w:rPr>
  </w:style>
  <w:style w:type="character" w:customStyle="1" w:styleId="ListLabel290">
    <w:name w:val="ListLabel 290"/>
    <w:rPr>
      <w:rFonts w:cs="Symbol"/>
    </w:rPr>
  </w:style>
  <w:style w:type="character" w:customStyle="1" w:styleId="ListLabel291">
    <w:name w:val="ListLabel 291"/>
    <w:rPr>
      <w:rFonts w:cs="OpenSymbol"/>
    </w:rPr>
  </w:style>
  <w:style w:type="character" w:customStyle="1" w:styleId="ListLabel292">
    <w:name w:val="ListLabel 292"/>
    <w:rPr>
      <w:rFonts w:cs="OpenSymbol"/>
    </w:rPr>
  </w:style>
  <w:style w:type="numbering" w:customStyle="1" w:styleId="NoList1">
    <w:name w:val="No List_1"/>
    <w:basedOn w:val="Aucuneliste"/>
    <w:pPr>
      <w:numPr>
        <w:numId w:val="1"/>
      </w:numPr>
    </w:pPr>
  </w:style>
  <w:style w:type="numbering" w:customStyle="1" w:styleId="WW8Num25">
    <w:name w:val="WW8Num25"/>
    <w:basedOn w:val="Aucuneliste"/>
    <w:pPr>
      <w:numPr>
        <w:numId w:val="2"/>
      </w:numPr>
    </w:pPr>
  </w:style>
  <w:style w:type="numbering" w:customStyle="1" w:styleId="WW8Num8">
    <w:name w:val="WW8Num8"/>
    <w:basedOn w:val="Aucuneliste"/>
    <w:pPr>
      <w:numPr>
        <w:numId w:val="3"/>
      </w:numPr>
    </w:pPr>
  </w:style>
  <w:style w:type="numbering" w:customStyle="1" w:styleId="WW8Num16">
    <w:name w:val="WW8Num16"/>
    <w:basedOn w:val="Aucuneliste"/>
    <w:pPr>
      <w:numPr>
        <w:numId w:val="4"/>
      </w:numPr>
    </w:pPr>
  </w:style>
  <w:style w:type="numbering" w:customStyle="1" w:styleId="WW8Num20">
    <w:name w:val="WW8Num20"/>
    <w:basedOn w:val="Aucuneliste"/>
    <w:pPr>
      <w:numPr>
        <w:numId w:val="5"/>
      </w:numPr>
    </w:pPr>
  </w:style>
  <w:style w:type="numbering" w:customStyle="1" w:styleId="WW8Num11">
    <w:name w:val="WW8Num11"/>
    <w:basedOn w:val="Aucuneliste"/>
    <w:pPr>
      <w:numPr>
        <w:numId w:val="6"/>
      </w:numPr>
    </w:pPr>
  </w:style>
  <w:style w:type="numbering" w:customStyle="1" w:styleId="WW8Num24">
    <w:name w:val="WW8Num24"/>
    <w:basedOn w:val="Aucuneliste"/>
    <w:pPr>
      <w:numPr>
        <w:numId w:val="7"/>
      </w:numPr>
    </w:pPr>
  </w:style>
  <w:style w:type="numbering" w:customStyle="1" w:styleId="WWNum1">
    <w:name w:val="WWNum1"/>
    <w:basedOn w:val="Aucuneliste"/>
    <w:pPr>
      <w:numPr>
        <w:numId w:val="8"/>
      </w:numPr>
    </w:pPr>
  </w:style>
  <w:style w:type="numbering" w:customStyle="1" w:styleId="WWNum2">
    <w:name w:val="WWNum2"/>
    <w:basedOn w:val="Aucuneliste"/>
    <w:pPr>
      <w:numPr>
        <w:numId w:val="9"/>
      </w:numPr>
    </w:pPr>
  </w:style>
  <w:style w:type="numbering" w:customStyle="1" w:styleId="WWNum3">
    <w:name w:val="WWNum3"/>
    <w:basedOn w:val="Aucuneliste"/>
    <w:pPr>
      <w:numPr>
        <w:numId w:val="10"/>
      </w:numPr>
    </w:pPr>
  </w:style>
  <w:style w:type="numbering" w:customStyle="1" w:styleId="WWNum4">
    <w:name w:val="WWNum4"/>
    <w:basedOn w:val="Aucuneliste"/>
    <w:pPr>
      <w:numPr>
        <w:numId w:val="11"/>
      </w:numPr>
    </w:pPr>
  </w:style>
  <w:style w:type="numbering" w:customStyle="1" w:styleId="WWNum5">
    <w:name w:val="WWNum5"/>
    <w:basedOn w:val="Aucuneliste"/>
    <w:pPr>
      <w:numPr>
        <w:numId w:val="12"/>
      </w:numPr>
    </w:pPr>
  </w:style>
  <w:style w:type="numbering" w:customStyle="1" w:styleId="WWNum6">
    <w:name w:val="WWNum6"/>
    <w:basedOn w:val="Aucuneliste"/>
    <w:pPr>
      <w:numPr>
        <w:numId w:val="13"/>
      </w:numPr>
    </w:pPr>
  </w:style>
  <w:style w:type="numbering" w:customStyle="1" w:styleId="WWNum7">
    <w:name w:val="WWNum7"/>
    <w:basedOn w:val="Aucuneliste"/>
    <w:pPr>
      <w:numPr>
        <w:numId w:val="14"/>
      </w:numPr>
    </w:pPr>
  </w:style>
  <w:style w:type="numbering" w:customStyle="1" w:styleId="WWNum8">
    <w:name w:val="WWNum8"/>
    <w:basedOn w:val="Aucuneliste"/>
    <w:pPr>
      <w:numPr>
        <w:numId w:val="15"/>
      </w:numPr>
    </w:pPr>
  </w:style>
  <w:style w:type="numbering" w:customStyle="1" w:styleId="WWNum9">
    <w:name w:val="WWNum9"/>
    <w:basedOn w:val="Aucuneliste"/>
    <w:pPr>
      <w:numPr>
        <w:numId w:val="16"/>
      </w:numPr>
    </w:pPr>
  </w:style>
  <w:style w:type="numbering" w:customStyle="1" w:styleId="WWNum10">
    <w:name w:val="WWNum10"/>
    <w:basedOn w:val="Aucuneliste"/>
    <w:pPr>
      <w:numPr>
        <w:numId w:val="17"/>
      </w:numPr>
    </w:pPr>
  </w:style>
  <w:style w:type="numbering" w:customStyle="1" w:styleId="WWNum11">
    <w:name w:val="WWNum11"/>
    <w:basedOn w:val="Aucuneliste"/>
    <w:pPr>
      <w:numPr>
        <w:numId w:val="18"/>
      </w:numPr>
    </w:pPr>
  </w:style>
  <w:style w:type="numbering" w:customStyle="1" w:styleId="WWNum12">
    <w:name w:val="WWNum12"/>
    <w:basedOn w:val="Aucuneliste"/>
    <w:pPr>
      <w:numPr>
        <w:numId w:val="19"/>
      </w:numPr>
    </w:pPr>
  </w:style>
  <w:style w:type="numbering" w:customStyle="1" w:styleId="WWNum13">
    <w:name w:val="WWNum13"/>
    <w:basedOn w:val="Aucuneliste"/>
    <w:pPr>
      <w:numPr>
        <w:numId w:val="20"/>
      </w:numPr>
    </w:pPr>
  </w:style>
  <w:style w:type="numbering" w:customStyle="1" w:styleId="WWNum14">
    <w:name w:val="WWNum14"/>
    <w:basedOn w:val="Aucuneliste"/>
    <w:pPr>
      <w:numPr>
        <w:numId w:val="21"/>
      </w:numPr>
    </w:pPr>
  </w:style>
  <w:style w:type="numbering" w:customStyle="1" w:styleId="WWNum15">
    <w:name w:val="WWNum15"/>
    <w:basedOn w:val="Aucuneliste"/>
    <w:pPr>
      <w:numPr>
        <w:numId w:val="22"/>
      </w:numPr>
    </w:pPr>
  </w:style>
  <w:style w:type="numbering" w:customStyle="1" w:styleId="WWNum16">
    <w:name w:val="WWNum16"/>
    <w:basedOn w:val="Aucuneliste"/>
    <w:pPr>
      <w:numPr>
        <w:numId w:val="23"/>
      </w:numPr>
    </w:pPr>
  </w:style>
  <w:style w:type="numbering" w:customStyle="1" w:styleId="WWNum17">
    <w:name w:val="WWNum17"/>
    <w:basedOn w:val="Aucuneliste"/>
    <w:pPr>
      <w:numPr>
        <w:numId w:val="24"/>
      </w:numPr>
    </w:pPr>
  </w:style>
  <w:style w:type="numbering" w:customStyle="1" w:styleId="WWNum18">
    <w:name w:val="WWNum18"/>
    <w:basedOn w:val="Aucuneliste"/>
    <w:pPr>
      <w:numPr>
        <w:numId w:val="25"/>
      </w:numPr>
    </w:pPr>
  </w:style>
  <w:style w:type="numbering" w:customStyle="1" w:styleId="WWNum19">
    <w:name w:val="WWNum19"/>
    <w:basedOn w:val="Aucuneliste"/>
    <w:pPr>
      <w:numPr>
        <w:numId w:val="26"/>
      </w:numPr>
    </w:pPr>
  </w:style>
  <w:style w:type="numbering" w:customStyle="1" w:styleId="WWNum20">
    <w:name w:val="WWNum20"/>
    <w:basedOn w:val="Aucunelist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5666</Words>
  <Characters>31167</Characters>
  <Application>Microsoft Office Word</Application>
  <DocSecurity>0</DocSecurity>
  <Lines>259</Lines>
  <Paragraphs>73</Paragraphs>
  <ScaleCrop>false</ScaleCrop>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dc:creator>
  <cp:lastModifiedBy>Sylvia MARTEL</cp:lastModifiedBy>
  <cp:revision>2</cp:revision>
  <dcterms:created xsi:type="dcterms:W3CDTF">2017-12-16T00:08:00Z</dcterms:created>
  <dcterms:modified xsi:type="dcterms:W3CDTF">2017-12-16T00:08:00Z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